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D6C7" w14:textId="5803FDC2" w:rsidR="00BB16D1" w:rsidRPr="00BB16D1" w:rsidRDefault="00725446" w:rsidP="00BB16D1">
      <w:pPr>
        <w:adjustRightInd w:val="0"/>
        <w:jc w:val="center"/>
        <w:rPr>
          <w:rFonts w:eastAsia="Times New Roman"/>
          <w:b/>
          <w:bCs/>
          <w:szCs w:val="22"/>
          <w:lang w:eastAsia="ru-RU"/>
        </w:rPr>
      </w:pPr>
      <w:bookmarkStart w:id="0" w:name="_GoBack"/>
      <w:bookmarkEnd w:id="0"/>
      <w:r w:rsidRPr="00AE662E">
        <w:rPr>
          <w:rFonts w:eastAsia="Times New Roman"/>
          <w:b/>
          <w:bCs/>
          <w:szCs w:val="22"/>
          <w:lang w:eastAsia="ru-RU"/>
        </w:rPr>
        <w:t xml:space="preserve">Сообщение </w:t>
      </w:r>
      <w:r w:rsidR="003D1EC3">
        <w:rPr>
          <w:rFonts w:eastAsia="Times New Roman"/>
          <w:b/>
          <w:bCs/>
          <w:szCs w:val="22"/>
          <w:lang w:eastAsia="ru-RU"/>
        </w:rPr>
        <w:t xml:space="preserve">о </w:t>
      </w:r>
      <w:r w:rsidR="006A3F28" w:rsidRPr="00AE662E">
        <w:rPr>
          <w:rFonts w:eastAsia="Times New Roman"/>
          <w:b/>
          <w:bCs/>
          <w:szCs w:val="22"/>
          <w:lang w:eastAsia="ru-RU"/>
        </w:rPr>
        <w:t xml:space="preserve">государственной регистрации </w:t>
      </w:r>
      <w:r w:rsidR="00BB16D1" w:rsidRPr="00BB16D1">
        <w:rPr>
          <w:rFonts w:eastAsia="Times New Roman"/>
          <w:b/>
          <w:bCs/>
          <w:szCs w:val="22"/>
          <w:lang w:eastAsia="ru-RU"/>
        </w:rPr>
        <w:t>выпуска ценных бумаг</w:t>
      </w:r>
    </w:p>
    <w:p w14:paraId="73693944" w14:textId="504679DE" w:rsidR="00725446" w:rsidRPr="00AE662E" w:rsidRDefault="00725446" w:rsidP="00A10ECD">
      <w:pPr>
        <w:adjustRightInd w:val="0"/>
        <w:jc w:val="center"/>
        <w:rPr>
          <w:rFonts w:eastAsia="Times New Roman"/>
          <w:b/>
          <w:bCs/>
          <w:szCs w:val="22"/>
          <w:lang w:eastAsia="ru-RU"/>
        </w:rPr>
      </w:pPr>
    </w:p>
    <w:p w14:paraId="0A7D10FB" w14:textId="77777777" w:rsidR="006A3F28" w:rsidRPr="00AE662E" w:rsidRDefault="006A3F28" w:rsidP="00A10ECD">
      <w:pPr>
        <w:adjustRightInd w:val="0"/>
        <w:jc w:val="center"/>
        <w:rPr>
          <w:rFonts w:eastAsia="Times New Roman"/>
          <w:b/>
          <w:bCs/>
          <w:szCs w:val="22"/>
          <w:lang w:eastAsia="ru-RU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641"/>
        <w:gridCol w:w="293"/>
        <w:gridCol w:w="1318"/>
        <w:gridCol w:w="415"/>
        <w:gridCol w:w="307"/>
        <w:gridCol w:w="1069"/>
        <w:gridCol w:w="32"/>
        <w:gridCol w:w="1295"/>
        <w:gridCol w:w="851"/>
        <w:gridCol w:w="2835"/>
        <w:gridCol w:w="142"/>
      </w:tblGrid>
      <w:tr w:rsidR="00725446" w:rsidRPr="00AE662E" w14:paraId="36CDCE45" w14:textId="77777777" w:rsidTr="00075924">
        <w:tc>
          <w:tcPr>
            <w:tcW w:w="10428" w:type="dxa"/>
            <w:gridSpan w:val="12"/>
          </w:tcPr>
          <w:p w14:paraId="26C6E1B6" w14:textId="77777777" w:rsidR="00725446" w:rsidRPr="00AE662E" w:rsidRDefault="00725446">
            <w:pPr>
              <w:jc w:val="center"/>
              <w:rPr>
                <w:szCs w:val="22"/>
              </w:rPr>
            </w:pPr>
            <w:r w:rsidRPr="00AE662E">
              <w:rPr>
                <w:szCs w:val="22"/>
              </w:rPr>
              <w:t>1. Общие сведения</w:t>
            </w:r>
          </w:p>
        </w:tc>
      </w:tr>
      <w:tr w:rsidR="006B7405" w:rsidRPr="00AE662E" w14:paraId="50538CA4" w14:textId="77777777" w:rsidTr="00075924">
        <w:tc>
          <w:tcPr>
            <w:tcW w:w="5305" w:type="dxa"/>
            <w:gridSpan w:val="8"/>
          </w:tcPr>
          <w:p w14:paraId="106F0E07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3" w:type="dxa"/>
            <w:gridSpan w:val="4"/>
          </w:tcPr>
          <w:p w14:paraId="0F79D7AC" w14:textId="0860F468" w:rsidR="006B7405" w:rsidRPr="00AE662E" w:rsidRDefault="006B7405" w:rsidP="00075924">
            <w:pPr>
              <w:widowControl w:val="0"/>
              <w:spacing w:before="120" w:after="120"/>
              <w:ind w:right="98"/>
              <w:rPr>
                <w:szCs w:val="22"/>
              </w:rPr>
            </w:pPr>
            <w:r w:rsidRPr="00AE662E">
              <w:rPr>
                <w:szCs w:val="22"/>
              </w:rPr>
              <w:t>Общество с ограниченной ответственностью «Специализированное общество проектного финансирования Фабрика проектного финансирования»</w:t>
            </w:r>
          </w:p>
        </w:tc>
      </w:tr>
      <w:tr w:rsidR="006B7405" w:rsidRPr="00AE662E" w14:paraId="14DA8DE7" w14:textId="77777777" w:rsidTr="00075924">
        <w:tc>
          <w:tcPr>
            <w:tcW w:w="5305" w:type="dxa"/>
            <w:gridSpan w:val="8"/>
          </w:tcPr>
          <w:p w14:paraId="30476165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23" w:type="dxa"/>
            <w:gridSpan w:val="4"/>
          </w:tcPr>
          <w:p w14:paraId="3D703629" w14:textId="5B6B4F2A" w:rsidR="006B7405" w:rsidRPr="00AE662E" w:rsidRDefault="006B7405" w:rsidP="00075924">
            <w:pPr>
              <w:widowControl w:val="0"/>
              <w:spacing w:before="120" w:after="120"/>
              <w:ind w:right="98"/>
              <w:rPr>
                <w:szCs w:val="22"/>
              </w:rPr>
            </w:pPr>
            <w:r w:rsidRPr="00AE662E">
              <w:rPr>
                <w:szCs w:val="22"/>
              </w:rPr>
              <w:t>ООО «СОПФ ФПФ»</w:t>
            </w:r>
          </w:p>
        </w:tc>
      </w:tr>
      <w:tr w:rsidR="006B7405" w:rsidRPr="00AE662E" w14:paraId="7AD3231F" w14:textId="77777777" w:rsidTr="00075924">
        <w:tc>
          <w:tcPr>
            <w:tcW w:w="5305" w:type="dxa"/>
            <w:gridSpan w:val="8"/>
          </w:tcPr>
          <w:p w14:paraId="1F828394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1.3. Место нахождения эмитента</w:t>
            </w:r>
          </w:p>
        </w:tc>
        <w:tc>
          <w:tcPr>
            <w:tcW w:w="5123" w:type="dxa"/>
            <w:gridSpan w:val="4"/>
          </w:tcPr>
          <w:p w14:paraId="6CFE8221" w14:textId="52F53D9B" w:rsidR="006B7405" w:rsidRPr="00AE662E" w:rsidRDefault="00F03BCB" w:rsidP="00075924">
            <w:pPr>
              <w:adjustRightInd w:val="0"/>
              <w:spacing w:before="120" w:after="120"/>
              <w:jc w:val="both"/>
              <w:rPr>
                <w:szCs w:val="22"/>
              </w:rPr>
            </w:pPr>
            <w:r>
              <w:rPr>
                <w:szCs w:val="22"/>
              </w:rPr>
              <w:t>г. Москва</w:t>
            </w:r>
          </w:p>
        </w:tc>
      </w:tr>
      <w:tr w:rsidR="006B7405" w:rsidRPr="00AE662E" w14:paraId="3CB42BAD" w14:textId="77777777" w:rsidTr="00075924">
        <w:tc>
          <w:tcPr>
            <w:tcW w:w="5305" w:type="dxa"/>
            <w:gridSpan w:val="8"/>
          </w:tcPr>
          <w:p w14:paraId="10F75546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1.4. ОГРН эмитента</w:t>
            </w:r>
          </w:p>
        </w:tc>
        <w:tc>
          <w:tcPr>
            <w:tcW w:w="5123" w:type="dxa"/>
            <w:gridSpan w:val="4"/>
          </w:tcPr>
          <w:p w14:paraId="7B8F1F64" w14:textId="0353077C" w:rsidR="006B7405" w:rsidRPr="00AE662E" w:rsidRDefault="006B7405" w:rsidP="00075924">
            <w:pPr>
              <w:widowControl w:val="0"/>
              <w:spacing w:before="120" w:after="120"/>
              <w:ind w:right="98"/>
              <w:rPr>
                <w:szCs w:val="22"/>
              </w:rPr>
            </w:pPr>
            <w:r w:rsidRPr="00AE662E">
              <w:rPr>
                <w:bCs/>
                <w:szCs w:val="22"/>
              </w:rPr>
              <w:t>1187746103885</w:t>
            </w:r>
          </w:p>
        </w:tc>
      </w:tr>
      <w:tr w:rsidR="006B7405" w:rsidRPr="00AE662E" w14:paraId="06FA874F" w14:textId="77777777" w:rsidTr="00075924">
        <w:trPr>
          <w:trHeight w:val="332"/>
        </w:trPr>
        <w:tc>
          <w:tcPr>
            <w:tcW w:w="5305" w:type="dxa"/>
            <w:gridSpan w:val="8"/>
          </w:tcPr>
          <w:p w14:paraId="66FC587F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1.5. ИНН эмитента</w:t>
            </w:r>
          </w:p>
        </w:tc>
        <w:tc>
          <w:tcPr>
            <w:tcW w:w="5123" w:type="dxa"/>
            <w:gridSpan w:val="4"/>
          </w:tcPr>
          <w:p w14:paraId="79DBF95E" w14:textId="3B784E21" w:rsidR="006B7405" w:rsidRPr="00AE662E" w:rsidRDefault="006B7405" w:rsidP="00075924">
            <w:pPr>
              <w:widowControl w:val="0"/>
              <w:spacing w:before="120" w:after="120"/>
              <w:ind w:right="98"/>
              <w:rPr>
                <w:szCs w:val="22"/>
              </w:rPr>
            </w:pPr>
            <w:r w:rsidRPr="00AE662E">
              <w:rPr>
                <w:bCs/>
                <w:szCs w:val="22"/>
              </w:rPr>
              <w:t>7708330489</w:t>
            </w:r>
          </w:p>
        </w:tc>
      </w:tr>
      <w:tr w:rsidR="006B7405" w:rsidRPr="00AE662E" w14:paraId="054BC34E" w14:textId="77777777" w:rsidTr="00075924">
        <w:tc>
          <w:tcPr>
            <w:tcW w:w="5305" w:type="dxa"/>
            <w:gridSpan w:val="8"/>
          </w:tcPr>
          <w:p w14:paraId="5425946D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3" w:type="dxa"/>
            <w:gridSpan w:val="4"/>
          </w:tcPr>
          <w:p w14:paraId="40BBF250" w14:textId="4FF3C4EA" w:rsidR="006B7405" w:rsidRPr="00AE662E" w:rsidRDefault="00E15342" w:rsidP="00075924">
            <w:pPr>
              <w:widowControl w:val="0"/>
              <w:spacing w:before="120" w:after="120"/>
              <w:ind w:right="98"/>
              <w:rPr>
                <w:szCs w:val="22"/>
              </w:rPr>
            </w:pPr>
            <w:r w:rsidRPr="00AE662E">
              <w:rPr>
                <w:szCs w:val="22"/>
              </w:rPr>
              <w:t>00471-R</w:t>
            </w:r>
          </w:p>
        </w:tc>
      </w:tr>
      <w:tr w:rsidR="006B7405" w:rsidRPr="00AE662E" w14:paraId="7A44A818" w14:textId="77777777" w:rsidTr="00075924">
        <w:tc>
          <w:tcPr>
            <w:tcW w:w="5305" w:type="dxa"/>
            <w:gridSpan w:val="8"/>
          </w:tcPr>
          <w:p w14:paraId="46902B74" w14:textId="7777777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rPr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3" w:type="dxa"/>
            <w:gridSpan w:val="4"/>
          </w:tcPr>
          <w:p w14:paraId="5B4B7E99" w14:textId="1560D83A" w:rsidR="006B7405" w:rsidRPr="00AE662E" w:rsidRDefault="009032E0" w:rsidP="00AE662E">
            <w:pPr>
              <w:widowControl w:val="0"/>
              <w:spacing w:before="120" w:after="120"/>
              <w:ind w:right="98"/>
            </w:pPr>
            <w:hyperlink r:id="rId8" w:history="1">
              <w:r w:rsidR="006B7405" w:rsidRPr="00AE662E">
                <w:rPr>
                  <w:rStyle w:val="a9"/>
                </w:rPr>
                <w:t>http://www.e-disclosure.ru/portal/company.aspx?id=37428</w:t>
              </w:r>
            </w:hyperlink>
          </w:p>
        </w:tc>
      </w:tr>
      <w:tr w:rsidR="006B7405" w:rsidRPr="00AE662E" w14:paraId="4055E256" w14:textId="77777777" w:rsidTr="00C24619">
        <w:tc>
          <w:tcPr>
            <w:tcW w:w="5305" w:type="dxa"/>
            <w:gridSpan w:val="8"/>
          </w:tcPr>
          <w:p w14:paraId="6082FF1D" w14:textId="142A8497" w:rsidR="006B7405" w:rsidRPr="00AE662E" w:rsidRDefault="006B7405" w:rsidP="00075924">
            <w:pPr>
              <w:ind w:left="85" w:right="85"/>
              <w:jc w:val="both"/>
              <w:rPr>
                <w:szCs w:val="22"/>
              </w:rPr>
            </w:pPr>
            <w:r w:rsidRPr="00AE662E">
              <w:t>1.8. 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23" w:type="dxa"/>
            <w:gridSpan w:val="4"/>
            <w:vAlign w:val="center"/>
          </w:tcPr>
          <w:p w14:paraId="1C81F30C" w14:textId="5073A689" w:rsidR="006B7405" w:rsidRPr="00AE662E" w:rsidRDefault="001A2702" w:rsidP="00C24619">
            <w:pPr>
              <w:widowControl w:val="0"/>
              <w:spacing w:before="120" w:after="120"/>
              <w:ind w:right="98"/>
            </w:pPr>
            <w:r>
              <w:t>28.11.2019</w:t>
            </w:r>
          </w:p>
        </w:tc>
      </w:tr>
      <w:tr w:rsidR="00725446" w:rsidRPr="00AE662E" w14:paraId="7E29A6A2" w14:textId="77777777" w:rsidTr="00075924">
        <w:tc>
          <w:tcPr>
            <w:tcW w:w="10428" w:type="dxa"/>
            <w:gridSpan w:val="12"/>
          </w:tcPr>
          <w:p w14:paraId="36F18BDE" w14:textId="77777777" w:rsidR="00725446" w:rsidRPr="00AE662E" w:rsidRDefault="00725446" w:rsidP="00EA64AC">
            <w:pPr>
              <w:tabs>
                <w:tab w:val="left" w:pos="3884"/>
                <w:tab w:val="center" w:pos="5089"/>
              </w:tabs>
              <w:rPr>
                <w:szCs w:val="22"/>
              </w:rPr>
            </w:pPr>
            <w:r w:rsidRPr="00AE662E">
              <w:rPr>
                <w:szCs w:val="22"/>
              </w:rPr>
              <w:tab/>
            </w:r>
            <w:r w:rsidRPr="00AE662E">
              <w:rPr>
                <w:szCs w:val="22"/>
              </w:rPr>
              <w:tab/>
              <w:t>2. Содержание сообщения</w:t>
            </w:r>
          </w:p>
          <w:p w14:paraId="6B8F93E5" w14:textId="77777777" w:rsidR="00725446" w:rsidRPr="00AE662E" w:rsidRDefault="00725446" w:rsidP="00A3306B">
            <w:pPr>
              <w:tabs>
                <w:tab w:val="left" w:pos="3884"/>
                <w:tab w:val="center" w:pos="5089"/>
              </w:tabs>
              <w:jc w:val="center"/>
              <w:rPr>
                <w:szCs w:val="22"/>
              </w:rPr>
            </w:pPr>
          </w:p>
        </w:tc>
      </w:tr>
      <w:tr w:rsidR="00725446" w:rsidRPr="00AE662E" w14:paraId="3F1481E9" w14:textId="77777777" w:rsidTr="00075924">
        <w:tc>
          <w:tcPr>
            <w:tcW w:w="10428" w:type="dxa"/>
            <w:gridSpan w:val="12"/>
          </w:tcPr>
          <w:p w14:paraId="72E963ED" w14:textId="77A1CFFE" w:rsidR="006B7405" w:rsidRPr="00AE662E" w:rsidRDefault="006B7405" w:rsidP="00CC357E">
            <w:pPr>
              <w:jc w:val="both"/>
              <w:rPr>
                <w:color w:val="000000"/>
                <w:szCs w:val="22"/>
                <w:lang w:eastAsia="ru-RU"/>
              </w:rPr>
            </w:pPr>
            <w:r w:rsidRPr="00AE662E">
              <w:rPr>
                <w:iCs/>
                <w:szCs w:val="22"/>
              </w:rPr>
              <w:t xml:space="preserve">2.1. </w:t>
            </w:r>
            <w:r w:rsidR="003D1EC3">
              <w:rPr>
                <w:iCs/>
                <w:szCs w:val="22"/>
              </w:rPr>
              <w:t>В</w:t>
            </w:r>
            <w:r w:rsidR="003D1EC3" w:rsidRPr="003D1EC3">
              <w:rPr>
                <w:iCs/>
                <w:szCs w:val="22"/>
              </w:rPr>
              <w:t>ид, категория (тип), серия и иные идентификационные признаки ценных бумаг</w:t>
            </w:r>
            <w:r w:rsidRPr="00AE662E">
              <w:rPr>
                <w:color w:val="000000"/>
                <w:szCs w:val="22"/>
                <w:lang w:eastAsia="ru-RU"/>
              </w:rPr>
              <w:t xml:space="preserve">: </w:t>
            </w:r>
          </w:p>
          <w:p w14:paraId="349159EC" w14:textId="0243763B" w:rsidR="006B7405" w:rsidRDefault="00263343" w:rsidP="00CC357E">
            <w:pPr>
              <w:jc w:val="both"/>
              <w:rPr>
                <w:color w:val="000000"/>
                <w:szCs w:val="22"/>
                <w:lang w:eastAsia="ru-RU"/>
              </w:rPr>
            </w:pPr>
            <w:r w:rsidRPr="00263343">
              <w:rPr>
                <w:b/>
                <w:bCs/>
                <w:i/>
                <w:iCs/>
                <w:szCs w:val="22"/>
              </w:rPr>
              <w:t xml:space="preserve">неконвертируемые процентные документарные облигации серии 01, исполнение обязательств по которым обеспечивается залогом денежных требований и государственной гарантией Российской Федерации, на предъявителя с обязательным централизованным хранением, размещаемые по открытой подписке в рамках </w:t>
            </w:r>
            <w:r w:rsidR="00D87675">
              <w:rPr>
                <w:b/>
                <w:bCs/>
                <w:i/>
                <w:iCs/>
                <w:szCs w:val="22"/>
              </w:rPr>
              <w:t>п</w:t>
            </w:r>
            <w:r w:rsidRPr="00263343">
              <w:rPr>
                <w:b/>
                <w:bCs/>
                <w:i/>
                <w:iCs/>
                <w:szCs w:val="22"/>
              </w:rPr>
              <w:t>рограммы</w:t>
            </w:r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r w:rsidR="002A21DA">
              <w:rPr>
                <w:b/>
                <w:bCs/>
                <w:i/>
                <w:iCs/>
                <w:szCs w:val="22"/>
              </w:rPr>
              <w:t>облигаций</w:t>
            </w:r>
            <w:r w:rsidR="00D87675">
              <w:rPr>
                <w:b/>
                <w:bCs/>
                <w:i/>
                <w:iCs/>
                <w:szCs w:val="22"/>
              </w:rPr>
              <w:t xml:space="preserve"> </w:t>
            </w:r>
            <w:r w:rsidR="00D87675">
              <w:rPr>
                <w:b/>
                <w:i/>
                <w:iCs/>
                <w:szCs w:val="22"/>
              </w:rPr>
              <w:t>(</w:t>
            </w:r>
            <w:r w:rsidR="00D87675" w:rsidRPr="001662B7">
              <w:rPr>
                <w:b/>
                <w:i/>
                <w:iCs/>
                <w:szCs w:val="22"/>
              </w:rPr>
              <w:t xml:space="preserve">государственный регистрационный номер </w:t>
            </w:r>
            <w:r w:rsidR="00D87675">
              <w:rPr>
                <w:b/>
                <w:i/>
                <w:iCs/>
                <w:szCs w:val="22"/>
              </w:rPr>
              <w:t xml:space="preserve">программы облигаций </w:t>
            </w:r>
            <w:r w:rsidR="00D87675" w:rsidRPr="001662B7">
              <w:rPr>
                <w:b/>
                <w:i/>
                <w:iCs/>
                <w:szCs w:val="22"/>
              </w:rPr>
              <w:t>4-00471-R-001P</w:t>
            </w:r>
            <w:r w:rsidR="00D87675">
              <w:rPr>
                <w:b/>
                <w:i/>
                <w:iCs/>
                <w:szCs w:val="22"/>
              </w:rPr>
              <w:t xml:space="preserve"> от 16.05.2019)</w:t>
            </w:r>
            <w:r w:rsidR="002A21DA">
              <w:rPr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</w:rPr>
              <w:t>(далее – «Облигации»</w:t>
            </w:r>
            <w:r w:rsidR="002A21DA">
              <w:rPr>
                <w:b/>
                <w:bCs/>
                <w:i/>
                <w:iCs/>
                <w:szCs w:val="22"/>
              </w:rPr>
              <w:t xml:space="preserve"> и «Программа»</w:t>
            </w:r>
            <w:r w:rsidR="00D87675">
              <w:rPr>
                <w:b/>
                <w:bCs/>
                <w:i/>
                <w:iCs/>
                <w:szCs w:val="22"/>
              </w:rPr>
              <w:t xml:space="preserve"> </w:t>
            </w:r>
            <w:r w:rsidR="00D87675">
              <w:rPr>
                <w:b/>
                <w:i/>
                <w:iCs/>
                <w:szCs w:val="22"/>
              </w:rPr>
              <w:t>соответственно</w:t>
            </w:r>
            <w:r>
              <w:rPr>
                <w:b/>
                <w:bCs/>
                <w:i/>
                <w:iCs/>
                <w:szCs w:val="22"/>
              </w:rPr>
              <w:t>)</w:t>
            </w:r>
            <w:r>
              <w:rPr>
                <w:b/>
                <w:i/>
                <w:iCs/>
                <w:szCs w:val="22"/>
              </w:rPr>
              <w:t>.</w:t>
            </w:r>
          </w:p>
          <w:p w14:paraId="0CCC0284" w14:textId="77777777" w:rsidR="00CC357E" w:rsidRPr="00AE662E" w:rsidRDefault="00CC357E" w:rsidP="00CC357E">
            <w:pPr>
              <w:jc w:val="both"/>
              <w:rPr>
                <w:color w:val="000000"/>
                <w:szCs w:val="22"/>
                <w:lang w:eastAsia="ru-RU"/>
              </w:rPr>
            </w:pPr>
          </w:p>
          <w:p w14:paraId="6F657226" w14:textId="0C143864" w:rsidR="006B7405" w:rsidRPr="00AE662E" w:rsidRDefault="006B7405" w:rsidP="00CC357E">
            <w:pPr>
              <w:adjustRightInd w:val="0"/>
              <w:jc w:val="both"/>
              <w:rPr>
                <w:color w:val="000000"/>
                <w:szCs w:val="22"/>
                <w:lang w:eastAsia="ru-RU"/>
              </w:rPr>
            </w:pPr>
            <w:r w:rsidRPr="00AE662E">
              <w:rPr>
                <w:color w:val="000000"/>
                <w:szCs w:val="22"/>
                <w:lang w:eastAsia="ru-RU"/>
              </w:rPr>
              <w:t xml:space="preserve">2.2. </w:t>
            </w:r>
            <w:r w:rsidR="00263343">
              <w:rPr>
                <w:color w:val="000000"/>
                <w:szCs w:val="22"/>
                <w:lang w:eastAsia="ru-RU"/>
              </w:rPr>
              <w:t>С</w:t>
            </w:r>
            <w:r w:rsidR="00263343" w:rsidRPr="00263343">
              <w:rPr>
                <w:color w:val="000000"/>
                <w:szCs w:val="22"/>
                <w:lang w:eastAsia="ru-RU"/>
              </w:rPr>
              <w:t>рок погашения</w:t>
            </w:r>
            <w:r w:rsidRPr="00AE662E">
              <w:rPr>
                <w:color w:val="000000"/>
                <w:szCs w:val="22"/>
                <w:lang w:eastAsia="ru-RU"/>
              </w:rPr>
              <w:t xml:space="preserve">: </w:t>
            </w:r>
            <w:r w:rsidR="00263343" w:rsidRPr="00263343">
              <w:rPr>
                <w:b/>
                <w:i/>
                <w:iCs/>
                <w:szCs w:val="22"/>
              </w:rPr>
              <w:t xml:space="preserve">Облигации погашаются в 3 650 (Три тысячи шестьсот пятидесятый) день с </w:t>
            </w:r>
            <w:r w:rsidR="00263343">
              <w:rPr>
                <w:b/>
                <w:i/>
                <w:iCs/>
                <w:szCs w:val="22"/>
              </w:rPr>
              <w:t>д</w:t>
            </w:r>
            <w:r w:rsidR="00263343" w:rsidRPr="00263343">
              <w:rPr>
                <w:b/>
                <w:i/>
                <w:iCs/>
                <w:szCs w:val="22"/>
              </w:rPr>
              <w:t>аты начала размещения Облигаций</w:t>
            </w:r>
            <w:r w:rsidR="006A3F28" w:rsidRPr="00AE662E">
              <w:rPr>
                <w:b/>
                <w:i/>
                <w:iCs/>
                <w:szCs w:val="22"/>
              </w:rPr>
              <w:t>.</w:t>
            </w:r>
            <w:r w:rsidRPr="00AE662E">
              <w:rPr>
                <w:color w:val="000000"/>
                <w:szCs w:val="22"/>
                <w:lang w:eastAsia="ru-RU"/>
              </w:rPr>
              <w:t xml:space="preserve"> </w:t>
            </w:r>
          </w:p>
          <w:p w14:paraId="7AA98BF7" w14:textId="77777777" w:rsidR="00CE63EA" w:rsidRPr="00AE662E" w:rsidRDefault="00CE63EA" w:rsidP="00CC357E">
            <w:pPr>
              <w:adjustRightInd w:val="0"/>
              <w:jc w:val="both"/>
              <w:rPr>
                <w:color w:val="000000"/>
                <w:szCs w:val="22"/>
                <w:lang w:eastAsia="ru-RU"/>
              </w:rPr>
            </w:pPr>
          </w:p>
          <w:p w14:paraId="1D66CDDC" w14:textId="6AB2D0C6" w:rsidR="00CE63EA" w:rsidRPr="00AE662E" w:rsidRDefault="006B7405" w:rsidP="00CC357E">
            <w:pPr>
              <w:adjustRightInd w:val="0"/>
              <w:jc w:val="both"/>
              <w:rPr>
                <w:color w:val="000000"/>
                <w:szCs w:val="22"/>
                <w:lang w:eastAsia="ru-RU"/>
              </w:rPr>
            </w:pPr>
            <w:r w:rsidRPr="00AE662E">
              <w:rPr>
                <w:color w:val="000000"/>
                <w:szCs w:val="22"/>
                <w:lang w:eastAsia="ru-RU"/>
              </w:rPr>
              <w:t xml:space="preserve">2.3. </w:t>
            </w:r>
            <w:r w:rsidR="00263343">
              <w:rPr>
                <w:color w:val="000000"/>
                <w:szCs w:val="22"/>
                <w:lang w:eastAsia="ru-RU"/>
              </w:rPr>
              <w:t>Г</w:t>
            </w:r>
            <w:r w:rsidR="00263343" w:rsidRPr="00263343">
              <w:rPr>
                <w:color w:val="000000"/>
                <w:szCs w:val="22"/>
                <w:lang w:eastAsia="ru-RU"/>
              </w:rPr>
              <w:t>осударственный регистрационный номер выпуска ценных бумаг и дата государственной регистрации</w:t>
            </w:r>
            <w:r w:rsidRPr="00AE662E">
              <w:rPr>
                <w:color w:val="000000"/>
                <w:szCs w:val="22"/>
                <w:lang w:eastAsia="ru-RU"/>
              </w:rPr>
              <w:t xml:space="preserve">: </w:t>
            </w:r>
          </w:p>
          <w:p w14:paraId="15666A48" w14:textId="5365D8C7" w:rsidR="00CE63EA" w:rsidRPr="001A2702" w:rsidRDefault="001A2702" w:rsidP="00CC357E">
            <w:pPr>
              <w:adjustRightInd w:val="0"/>
              <w:jc w:val="both"/>
              <w:rPr>
                <w:b/>
                <w:bCs/>
                <w:i/>
                <w:iCs/>
              </w:rPr>
            </w:pPr>
            <w:r w:rsidRPr="001A2702">
              <w:rPr>
                <w:b/>
                <w:bCs/>
                <w:i/>
                <w:iCs/>
              </w:rPr>
              <w:t>4-01-00471-R-001P от 28.11.2019</w:t>
            </w:r>
          </w:p>
          <w:p w14:paraId="307719DB" w14:textId="77777777" w:rsidR="001A2702" w:rsidRPr="00AE662E" w:rsidRDefault="001A2702" w:rsidP="00CC357E">
            <w:pPr>
              <w:adjustRightInd w:val="0"/>
              <w:jc w:val="both"/>
              <w:rPr>
                <w:b/>
                <w:i/>
                <w:iCs/>
                <w:szCs w:val="22"/>
              </w:rPr>
            </w:pPr>
          </w:p>
          <w:p w14:paraId="33152E3E" w14:textId="4E1AE40C" w:rsidR="00CE63EA" w:rsidRPr="00AE662E" w:rsidRDefault="006B7405" w:rsidP="00CC357E">
            <w:pPr>
              <w:adjustRightInd w:val="0"/>
              <w:jc w:val="both"/>
              <w:rPr>
                <w:b/>
                <w:i/>
                <w:iCs/>
                <w:szCs w:val="22"/>
              </w:rPr>
            </w:pPr>
            <w:r w:rsidRPr="00AE662E">
              <w:rPr>
                <w:color w:val="000000"/>
                <w:szCs w:val="22"/>
                <w:lang w:eastAsia="ru-RU"/>
              </w:rPr>
              <w:t xml:space="preserve">2.4. </w:t>
            </w:r>
            <w:r w:rsidR="00263343">
              <w:rPr>
                <w:color w:val="000000"/>
                <w:szCs w:val="22"/>
                <w:lang w:eastAsia="ru-RU"/>
              </w:rPr>
              <w:t>Н</w:t>
            </w:r>
            <w:r w:rsidR="00263343" w:rsidRPr="00263343">
              <w:rPr>
                <w:color w:val="000000"/>
                <w:szCs w:val="22"/>
                <w:lang w:eastAsia="ru-RU"/>
              </w:rPr>
              <w:t>аименование регистрирующего органа, осуществившего государственную регистрацию выпуска ценных бумаг</w:t>
            </w:r>
            <w:r w:rsidR="00263343">
              <w:rPr>
                <w:color w:val="000000"/>
                <w:szCs w:val="22"/>
                <w:lang w:eastAsia="ru-RU"/>
              </w:rPr>
              <w:t xml:space="preserve">: </w:t>
            </w:r>
            <w:r w:rsidR="00263343" w:rsidRPr="00263343">
              <w:rPr>
                <w:b/>
                <w:bCs/>
                <w:i/>
                <w:iCs/>
                <w:color w:val="000000"/>
                <w:szCs w:val="22"/>
                <w:lang w:eastAsia="ru-RU"/>
              </w:rPr>
              <w:t>Центральный Банк Российской Федерации</w:t>
            </w:r>
          </w:p>
          <w:p w14:paraId="20791176" w14:textId="5E4F383E" w:rsidR="006B7405" w:rsidRPr="00AE662E" w:rsidRDefault="006B7405" w:rsidP="00CC357E">
            <w:pPr>
              <w:adjustRightInd w:val="0"/>
              <w:jc w:val="both"/>
              <w:rPr>
                <w:color w:val="000000"/>
                <w:szCs w:val="22"/>
                <w:lang w:eastAsia="ru-RU"/>
              </w:rPr>
            </w:pPr>
          </w:p>
          <w:p w14:paraId="5F9F8E38" w14:textId="711B6C94" w:rsidR="006B7405" w:rsidRPr="00263343" w:rsidRDefault="006B7405" w:rsidP="00CC357E">
            <w:pPr>
              <w:adjustRightInd w:val="0"/>
              <w:jc w:val="both"/>
              <w:rPr>
                <w:i/>
                <w:iCs/>
                <w:color w:val="000000"/>
                <w:szCs w:val="22"/>
                <w:lang w:eastAsia="ru-RU"/>
              </w:rPr>
            </w:pPr>
            <w:r w:rsidRPr="00AE662E">
              <w:rPr>
                <w:color w:val="000000"/>
                <w:szCs w:val="22"/>
                <w:lang w:eastAsia="ru-RU"/>
              </w:rPr>
              <w:t>2.</w:t>
            </w:r>
            <w:r w:rsidR="00075262">
              <w:rPr>
                <w:color w:val="000000"/>
                <w:szCs w:val="22"/>
                <w:lang w:eastAsia="ru-RU"/>
              </w:rPr>
              <w:t>5</w:t>
            </w:r>
            <w:r w:rsidRPr="00AE662E">
              <w:rPr>
                <w:color w:val="000000"/>
                <w:szCs w:val="22"/>
                <w:lang w:eastAsia="ru-RU"/>
              </w:rPr>
              <w:t xml:space="preserve">. </w:t>
            </w:r>
            <w:r w:rsidR="00263343">
              <w:rPr>
                <w:color w:val="000000"/>
                <w:szCs w:val="22"/>
                <w:lang w:eastAsia="ru-RU"/>
              </w:rPr>
              <w:t>К</w:t>
            </w:r>
            <w:r w:rsidR="00263343" w:rsidRPr="00263343">
              <w:rPr>
                <w:color w:val="000000"/>
                <w:szCs w:val="22"/>
                <w:lang w:eastAsia="ru-RU"/>
              </w:rPr>
              <w:t>оличество размещаемых ценных бумаг и номинальная стоимость</w:t>
            </w:r>
            <w:r w:rsidRPr="00AE662E">
              <w:rPr>
                <w:color w:val="000000"/>
                <w:szCs w:val="22"/>
                <w:lang w:eastAsia="ru-RU"/>
              </w:rPr>
              <w:t>:</w:t>
            </w:r>
            <w:r w:rsidR="00E15342" w:rsidRPr="00AE662E">
              <w:rPr>
                <w:color w:val="000000"/>
                <w:szCs w:val="22"/>
                <w:lang w:eastAsia="ru-RU"/>
              </w:rPr>
              <w:t xml:space="preserve"> </w:t>
            </w:r>
            <w:r w:rsidR="00263343" w:rsidRPr="00263343">
              <w:rPr>
                <w:b/>
                <w:bCs/>
                <w:i/>
                <w:iCs/>
                <w:color w:val="000000"/>
                <w:szCs w:val="22"/>
                <w:lang w:eastAsia="ru-RU"/>
              </w:rPr>
              <w:t>10 000 000 (Десять миллионов) штук</w:t>
            </w:r>
            <w:r w:rsidR="00263343">
              <w:rPr>
                <w:b/>
                <w:bCs/>
                <w:i/>
                <w:iCs/>
                <w:color w:val="000000"/>
                <w:szCs w:val="22"/>
                <w:lang w:eastAsia="ru-RU"/>
              </w:rPr>
              <w:t xml:space="preserve"> номинальной стоимостью 1 000 (Одна тысяча рублей) каждая</w:t>
            </w:r>
            <w:r w:rsidR="003C50DF" w:rsidRPr="00263343">
              <w:rPr>
                <w:b/>
                <w:i/>
                <w:iCs/>
                <w:color w:val="000000"/>
                <w:szCs w:val="22"/>
                <w:lang w:eastAsia="ru-RU"/>
              </w:rPr>
              <w:t>.</w:t>
            </w:r>
          </w:p>
          <w:p w14:paraId="202D7B9E" w14:textId="77777777" w:rsidR="00CE63EA" w:rsidRPr="00AE662E" w:rsidRDefault="00CE63EA" w:rsidP="00CC357E">
            <w:pPr>
              <w:adjustRightInd w:val="0"/>
              <w:jc w:val="both"/>
              <w:rPr>
                <w:color w:val="000000"/>
                <w:szCs w:val="22"/>
                <w:lang w:eastAsia="ru-RU"/>
              </w:rPr>
            </w:pPr>
          </w:p>
          <w:p w14:paraId="6B77DC9B" w14:textId="7BE4C0FB" w:rsidR="006B7405" w:rsidRPr="00AE662E" w:rsidRDefault="006B7405" w:rsidP="00CC357E">
            <w:pPr>
              <w:adjustRightInd w:val="0"/>
              <w:jc w:val="both"/>
              <w:rPr>
                <w:b/>
                <w:i/>
                <w:iCs/>
                <w:szCs w:val="22"/>
              </w:rPr>
            </w:pPr>
            <w:r w:rsidRPr="00AE662E">
              <w:rPr>
                <w:color w:val="000000"/>
                <w:szCs w:val="22"/>
                <w:lang w:eastAsia="ru-RU"/>
              </w:rPr>
              <w:t>2.</w:t>
            </w:r>
            <w:r w:rsidR="00075262">
              <w:rPr>
                <w:color w:val="000000"/>
                <w:szCs w:val="22"/>
                <w:lang w:eastAsia="ru-RU"/>
              </w:rPr>
              <w:t>6</w:t>
            </w:r>
            <w:r w:rsidRPr="00AE662E">
              <w:rPr>
                <w:color w:val="000000"/>
                <w:szCs w:val="22"/>
                <w:lang w:eastAsia="ru-RU"/>
              </w:rPr>
              <w:t xml:space="preserve">. </w:t>
            </w:r>
            <w:r w:rsidR="00263343">
              <w:rPr>
                <w:color w:val="000000"/>
                <w:szCs w:val="22"/>
                <w:lang w:eastAsia="ru-RU"/>
              </w:rPr>
              <w:t>С</w:t>
            </w:r>
            <w:r w:rsidR="00263343" w:rsidRPr="00263343">
              <w:rPr>
                <w:color w:val="000000"/>
                <w:szCs w:val="22"/>
                <w:lang w:eastAsia="ru-RU"/>
              </w:rPr>
              <w:t>пособ размещения ценных бумаг, а в случае размещения ценных бумаг посредством закрытой подписки также круг потенциальных приобретателей ценных бумаг</w:t>
            </w:r>
            <w:r w:rsidRPr="00AE662E">
              <w:rPr>
                <w:color w:val="000000"/>
                <w:szCs w:val="22"/>
                <w:lang w:eastAsia="ru-RU"/>
              </w:rPr>
              <w:t xml:space="preserve">: </w:t>
            </w:r>
            <w:r w:rsidR="00A17705">
              <w:rPr>
                <w:b/>
                <w:i/>
                <w:iCs/>
                <w:szCs w:val="22"/>
              </w:rPr>
              <w:t>Облигации размещаются по открытой подписке</w:t>
            </w:r>
            <w:r w:rsidR="006A3F28" w:rsidRPr="00AE662E">
              <w:rPr>
                <w:b/>
                <w:i/>
                <w:iCs/>
                <w:szCs w:val="22"/>
              </w:rPr>
              <w:t>.</w:t>
            </w:r>
          </w:p>
          <w:p w14:paraId="2647B884" w14:textId="77777777" w:rsidR="006B7405" w:rsidRPr="00AE662E" w:rsidRDefault="006B7405" w:rsidP="00CC357E">
            <w:pPr>
              <w:adjustRightInd w:val="0"/>
              <w:jc w:val="both"/>
              <w:rPr>
                <w:color w:val="000000"/>
                <w:szCs w:val="22"/>
                <w:lang w:eastAsia="ru-RU"/>
              </w:rPr>
            </w:pPr>
          </w:p>
          <w:p w14:paraId="59C53747" w14:textId="44215DFB" w:rsidR="006B7405" w:rsidRPr="00AE662E" w:rsidRDefault="006B7405" w:rsidP="00CC357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E66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  <w:r w:rsidR="0007526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  <w:r w:rsidRPr="00AE66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A17705" w:rsidRPr="00A1770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 случае предоставления участникам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 </w:t>
            </w:r>
            <w:r w:rsidR="00A17705" w:rsidRPr="00A177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преимущественное право приобретения </w:t>
            </w:r>
            <w:r w:rsidR="008946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Облигаций</w:t>
            </w:r>
            <w:r w:rsidR="00A17705" w:rsidRPr="00A177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не предусмотрено</w:t>
            </w:r>
            <w:r w:rsidRPr="00A177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.</w:t>
            </w:r>
          </w:p>
          <w:p w14:paraId="7C97AEE3" w14:textId="77777777" w:rsidR="00725446" w:rsidRDefault="00725446" w:rsidP="006B740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723486B1" w14:textId="0FC08ACA" w:rsidR="00A17705" w:rsidRDefault="00A17705" w:rsidP="006B740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  <w:r w:rsidR="00075262"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r w:rsidRPr="00A177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Цена размещения ценных бумаг, размещаемых путем подписки, или порядок ее определения,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ценных бумаг и не позднее даты начала размещения ценных бумаг: </w:t>
            </w:r>
            <w:r w:rsidRPr="00A1770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Облигации размещаются по номинальной стоимости равной 1000 </w:t>
            </w:r>
            <w:r w:rsidRPr="00A1770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(Одна тысяча) рублей за одну Облигацию.</w:t>
            </w:r>
          </w:p>
          <w:p w14:paraId="2666FF05" w14:textId="52AB9FD4" w:rsidR="00CD72C4" w:rsidRDefault="00CD72C4" w:rsidP="00CD72C4">
            <w:pPr>
              <w:spacing w:after="120"/>
              <w:jc w:val="both"/>
              <w:rPr>
                <w:b/>
                <w:bCs/>
                <w:i/>
                <w:szCs w:val="22"/>
              </w:rPr>
            </w:pPr>
            <w:r w:rsidRPr="00CD72C4">
              <w:rPr>
                <w:rFonts w:eastAsia="Times New Roman"/>
                <w:b/>
                <w:i/>
                <w:lang w:eastAsia="ru-RU"/>
              </w:rPr>
              <w:t xml:space="preserve">Начиная со второго дня Периода размещения Облигаций покупатель при приобретении Облигаций также уплачивает накопленный купонный доход по Облигациям, рассчитанный согласно </w:t>
            </w:r>
            <w:r w:rsidRPr="00CD72C4">
              <w:rPr>
                <w:b/>
                <w:i/>
              </w:rPr>
              <w:t>пункту</w:t>
            </w:r>
            <w:r w:rsidRPr="00CD72C4">
              <w:rPr>
                <w:rFonts w:eastAsia="Times New Roman"/>
                <w:b/>
                <w:i/>
                <w:lang w:eastAsia="ru-RU"/>
              </w:rPr>
              <w:t xml:space="preserve"> 16.1 Условий выпуска.</w:t>
            </w:r>
          </w:p>
          <w:p w14:paraId="404F0445" w14:textId="77777777" w:rsidR="00A17705" w:rsidRDefault="00A17705" w:rsidP="006B740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616E35F7" w14:textId="26076DE7" w:rsidR="00A17705" w:rsidRDefault="00A17705" w:rsidP="00A17705">
            <w:pPr>
              <w:adjustRightInd w:val="0"/>
              <w:jc w:val="both"/>
              <w:rPr>
                <w:szCs w:val="22"/>
                <w:lang w:eastAsia="ru-RU"/>
              </w:rPr>
            </w:pPr>
            <w:r w:rsidRPr="00A17705">
              <w:rPr>
                <w:iCs/>
                <w:szCs w:val="22"/>
              </w:rPr>
              <w:t>2.</w:t>
            </w:r>
            <w:r w:rsidR="00075262">
              <w:rPr>
                <w:iCs/>
                <w:szCs w:val="22"/>
              </w:rPr>
              <w:t>9</w:t>
            </w:r>
            <w:r w:rsidRPr="00A17705">
              <w:rPr>
                <w:iCs/>
                <w:szCs w:val="22"/>
              </w:rPr>
              <w:t>.</w:t>
            </w:r>
            <w:r>
              <w:rPr>
                <w:iCs/>
                <w:szCs w:val="22"/>
              </w:rPr>
              <w:t xml:space="preserve"> </w:t>
            </w:r>
            <w:r>
              <w:rPr>
                <w:szCs w:val="22"/>
                <w:lang w:eastAsia="ru-RU"/>
              </w:rPr>
              <w:t>Срок размещения ценных бумаг или порядок его определения:</w:t>
            </w:r>
          </w:p>
          <w:p w14:paraId="6F8DFE8E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Порядок определения даты начала размещения:</w:t>
            </w:r>
          </w:p>
          <w:p w14:paraId="356B9043" w14:textId="010A55E0" w:rsidR="002A21DA" w:rsidRPr="002A21DA" w:rsidRDefault="002A21DA" w:rsidP="002A21DA">
            <w:pPr>
              <w:adjustRightInd w:val="0"/>
              <w:jc w:val="both"/>
              <w:rPr>
                <w:b/>
                <w:bCs/>
                <w:i/>
                <w:iCs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 xml:space="preserve">Эмитент имеет право начинать размещение Облигаций только после государственной регистрации выпуска Облигаций, размещаемых в рамках Программы. При этом запрещается начинать размещение Облигаций ранее даты, с которой Эмитент предоставил доступ к </w:t>
            </w:r>
            <w:r w:rsidR="00D122D9">
              <w:rPr>
                <w:b/>
                <w:i/>
                <w:szCs w:val="22"/>
                <w:lang w:eastAsia="ru-RU"/>
              </w:rPr>
              <w:t>п</w:t>
            </w:r>
            <w:r w:rsidRPr="002A21DA">
              <w:rPr>
                <w:b/>
                <w:i/>
                <w:szCs w:val="22"/>
                <w:lang w:eastAsia="ru-RU"/>
              </w:rPr>
              <w:t xml:space="preserve">роспекту </w:t>
            </w:r>
            <w:r w:rsidR="00D122D9">
              <w:rPr>
                <w:b/>
                <w:i/>
                <w:szCs w:val="22"/>
                <w:lang w:eastAsia="ru-RU"/>
              </w:rPr>
              <w:t xml:space="preserve">ценных бумаг </w:t>
            </w:r>
            <w:r w:rsidRPr="002A21DA">
              <w:rPr>
                <w:b/>
                <w:i/>
                <w:szCs w:val="22"/>
                <w:lang w:eastAsia="ru-RU"/>
              </w:rPr>
              <w:t xml:space="preserve">в порядке, установленном </w:t>
            </w:r>
            <w:r w:rsidR="00D122D9" w:rsidRPr="00D122D9">
              <w:rPr>
                <w:b/>
                <w:i/>
                <w:szCs w:val="22"/>
                <w:lang w:eastAsia="ru-RU"/>
              </w:rPr>
              <w:t>Федеральны</w:t>
            </w:r>
            <w:r w:rsidR="00D122D9">
              <w:rPr>
                <w:b/>
                <w:i/>
                <w:szCs w:val="22"/>
                <w:lang w:eastAsia="ru-RU"/>
              </w:rPr>
              <w:t>м</w:t>
            </w:r>
            <w:r w:rsidR="00D122D9" w:rsidRPr="00D122D9">
              <w:rPr>
                <w:b/>
                <w:i/>
                <w:szCs w:val="22"/>
                <w:lang w:eastAsia="ru-RU"/>
              </w:rPr>
              <w:t xml:space="preserve"> закон</w:t>
            </w:r>
            <w:r w:rsidR="00D122D9">
              <w:rPr>
                <w:b/>
                <w:i/>
                <w:szCs w:val="22"/>
                <w:lang w:eastAsia="ru-RU"/>
              </w:rPr>
              <w:t>ом</w:t>
            </w:r>
            <w:r w:rsidR="00D122D9" w:rsidRPr="00D122D9">
              <w:rPr>
                <w:b/>
                <w:i/>
                <w:szCs w:val="22"/>
                <w:lang w:eastAsia="ru-RU"/>
              </w:rPr>
              <w:t xml:space="preserve"> от 22.04.1996 N 39-ФЗ</w:t>
            </w:r>
            <w:r w:rsidR="00D122D9">
              <w:rPr>
                <w:b/>
                <w:i/>
                <w:szCs w:val="22"/>
                <w:lang w:eastAsia="ru-RU"/>
              </w:rPr>
              <w:t xml:space="preserve"> </w:t>
            </w:r>
            <w:r w:rsidR="00D122D9">
              <w:rPr>
                <w:b/>
                <w:bCs/>
                <w:i/>
                <w:iCs/>
                <w:szCs w:val="22"/>
                <w:lang w:eastAsia="ru-RU"/>
              </w:rPr>
              <w:t>«</w:t>
            </w:r>
            <w:r w:rsidR="00D122D9" w:rsidRPr="00D122D9">
              <w:rPr>
                <w:b/>
                <w:bCs/>
                <w:i/>
                <w:iCs/>
                <w:szCs w:val="22"/>
                <w:lang w:eastAsia="ru-RU"/>
              </w:rPr>
              <w:t>О рынке ценных бума</w:t>
            </w:r>
            <w:r w:rsidR="00D122D9">
              <w:rPr>
                <w:b/>
                <w:bCs/>
                <w:i/>
                <w:iCs/>
                <w:szCs w:val="22"/>
                <w:lang w:eastAsia="ru-RU"/>
              </w:rPr>
              <w:t xml:space="preserve">г» </w:t>
            </w:r>
            <w:r w:rsidRPr="002A21DA">
              <w:rPr>
                <w:b/>
                <w:i/>
                <w:szCs w:val="22"/>
                <w:lang w:eastAsia="ru-RU"/>
              </w:rPr>
              <w:t>и нормативными актами Банка России.</w:t>
            </w:r>
          </w:p>
          <w:p w14:paraId="7A8A2BC9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 xml:space="preserve">Эмитент публикует сообщение о государственной регистрации выпуска Облигаций в соответствии с законодательством Российской Федерации и порядком, указанным в пункте 11 Программы. </w:t>
            </w:r>
          </w:p>
          <w:p w14:paraId="21BEA8DF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 xml:space="preserve">Дата начала размещения Облигаций (далее - «Дата начала размещения») определяется решением Эмитента после государственной регистрации выпуска Облигаций и раскрывается в соответствии с законодательством Российской Федерации и порядком, указанным в пункте 11 Программы. </w:t>
            </w:r>
          </w:p>
          <w:p w14:paraId="6C30D987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Дата начала размещения, определенная решением уполномоченного органа Эмитента, может быть изменена решением указанного органа Эмитента при условии соблюдения требований к порядку раскрытия информации об изменении даты начала размещения, определенному законодательством Российской Федерации и указанному в пункте 11 Программы.</w:t>
            </w:r>
          </w:p>
          <w:p w14:paraId="1F789179" w14:textId="77777777" w:rsidR="00D87675" w:rsidRDefault="00D87675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</w:p>
          <w:p w14:paraId="4CBF668D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Порядок определения даты окончания размещения:</w:t>
            </w:r>
          </w:p>
          <w:p w14:paraId="65CDFE0C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bookmarkStart w:id="1" w:name="OLE_LINK175"/>
            <w:r w:rsidRPr="002A21DA">
              <w:rPr>
                <w:b/>
                <w:i/>
                <w:szCs w:val="22"/>
                <w:lang w:eastAsia="ru-RU"/>
              </w:rPr>
              <w:t xml:space="preserve">Датой окончания размещения Облигаций (далее - «Дата окончания размещения») является более ранняя из следующих дат: </w:t>
            </w:r>
          </w:p>
          <w:p w14:paraId="2A97EF7F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(i) дата размещения последней Облигации выпуска, или</w:t>
            </w:r>
          </w:p>
          <w:p w14:paraId="21CBAC83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(</w:t>
            </w:r>
            <w:proofErr w:type="spellStart"/>
            <w:r w:rsidRPr="002A21DA">
              <w:rPr>
                <w:b/>
                <w:i/>
                <w:szCs w:val="22"/>
                <w:lang w:eastAsia="ru-RU"/>
              </w:rPr>
              <w:t>ii</w:t>
            </w:r>
            <w:proofErr w:type="spellEnd"/>
            <w:r w:rsidRPr="002A21DA">
              <w:rPr>
                <w:b/>
                <w:i/>
                <w:szCs w:val="22"/>
                <w:lang w:eastAsia="ru-RU"/>
              </w:rPr>
              <w:t>) 3 рабочий день с Даты начала размещения.</w:t>
            </w:r>
          </w:p>
          <w:bookmarkEnd w:id="1"/>
          <w:p w14:paraId="1DA5DB1C" w14:textId="77777777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Дата окончания размещения не может составлять более одного года с даты государственной регистрации выпуска Облигаций.</w:t>
            </w:r>
          </w:p>
          <w:p w14:paraId="63F62A51" w14:textId="3215133C" w:rsidR="002A21DA" w:rsidRPr="002A21DA" w:rsidRDefault="002A21DA" w:rsidP="002A21DA">
            <w:pPr>
              <w:adjustRightInd w:val="0"/>
              <w:jc w:val="both"/>
              <w:rPr>
                <w:b/>
                <w:i/>
                <w:szCs w:val="22"/>
                <w:lang w:eastAsia="ru-RU"/>
              </w:rPr>
            </w:pPr>
            <w:r w:rsidRPr="002A21DA">
              <w:rPr>
                <w:b/>
                <w:i/>
                <w:szCs w:val="22"/>
                <w:lang w:eastAsia="ru-RU"/>
              </w:rPr>
              <w:t>Размещение Облигаций траншами не предусмотрено</w:t>
            </w:r>
            <w:r>
              <w:rPr>
                <w:b/>
                <w:i/>
                <w:szCs w:val="22"/>
                <w:lang w:eastAsia="ru-RU"/>
              </w:rPr>
              <w:t>.</w:t>
            </w:r>
          </w:p>
          <w:p w14:paraId="07B7F732" w14:textId="77777777" w:rsidR="00A17705" w:rsidRDefault="00A17705" w:rsidP="006B740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5946E8D" w14:textId="2D046654" w:rsidR="002A21DA" w:rsidRDefault="002A21DA" w:rsidP="006B740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2.1</w:t>
            </w:r>
            <w:r w:rsidR="00075262"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 Ф</w:t>
            </w:r>
            <w:r w:rsidRPr="002A21DA">
              <w:rPr>
                <w:rFonts w:ascii="Times New Roman" w:hAnsi="Times New Roman" w:cs="Times New Roman"/>
                <w:iCs/>
                <w:sz w:val="22"/>
                <w:szCs w:val="22"/>
              </w:rPr>
              <w:t>акт регистрации (отсутствия регистрации) проспекта ценных бумаг одновременно с государственной регистрацией выпуска этих ценных бумаг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: </w:t>
            </w:r>
            <w:r w:rsidRPr="002A21D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Государственная регистрация настоящего выпуска Облигаций, сопровождается регистрацией проспекта ценных бумаг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F494C5B" w14:textId="77777777" w:rsidR="002A21DA" w:rsidRDefault="002A21DA" w:rsidP="006B740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ABFCD3C" w14:textId="69D190B7" w:rsidR="00075262" w:rsidRDefault="002A21DA" w:rsidP="002A21D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2.1</w:t>
            </w:r>
            <w:r w:rsidR="00075262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r w:rsidRPr="002A21DA">
              <w:rPr>
                <w:rFonts w:ascii="Times New Roman" w:hAnsi="Times New Roman" w:cs="Times New Roman"/>
                <w:iCs/>
                <w:sz w:val="22"/>
                <w:szCs w:val="22"/>
              </w:rPr>
              <w:t>Порядок обеспечения доступа к информации, содержащейся в проспекте ценных бумаг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 w:rsidR="000752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14:paraId="78F40D3A" w14:textId="0333869C" w:rsidR="002A21DA" w:rsidRPr="00075262" w:rsidRDefault="002A21DA" w:rsidP="002A21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Не позднее 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Д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аты начала размещения Облигаций Эмитент обязан опубликовать текст проспекта ценных бумаг на странице в 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информационно-телекоммуникационной 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сети 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«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Интернет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» по адресу http://e-disclosure.ru/portal/company.aspx?id=37428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.</w:t>
            </w:r>
          </w:p>
          <w:p w14:paraId="4FE7B54E" w14:textId="767FA4C9" w:rsidR="002A21DA" w:rsidRPr="00075262" w:rsidRDefault="002A21DA" w:rsidP="002A21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Текст </w:t>
            </w:r>
            <w:r w:rsidR="00D122D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роспекта 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ценных бумаг 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долж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е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н быть доступ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ен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в сети Интернет до погашения Облигаций</w:t>
            </w:r>
            <w:r w:rsidR="00075262"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.</w:t>
            </w:r>
          </w:p>
          <w:p w14:paraId="747C8CA5" w14:textId="77777777" w:rsidR="00075262" w:rsidRDefault="00075262" w:rsidP="002A21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x-none"/>
              </w:rPr>
              <w:t xml:space="preserve">интересованные лица могут ознакомиться с 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текстом проспекта ценных бумаг, 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x-none"/>
              </w:rPr>
              <w:t xml:space="preserve">а также получить их копии 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по адресу местонахождения 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x-none"/>
              </w:rPr>
              <w:t>Эмитента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. Копии предоставляются владельцам Облигаций и иным заинтересованным лицам по их требованию за плату, не превышающую расходы по изготовлению таких копий, в срок не более 7 (Семи) дней с даты предъявления требования.</w:t>
            </w:r>
          </w:p>
          <w:p w14:paraId="6EED76BC" w14:textId="77777777" w:rsidR="00075262" w:rsidRDefault="00075262" w:rsidP="002A21D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3072CC4D" w14:textId="12590F44" w:rsidR="00075262" w:rsidRPr="00A17705" w:rsidRDefault="00075262" w:rsidP="002A21D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75262">
              <w:rPr>
                <w:rFonts w:ascii="Times New Roman" w:hAnsi="Times New Roman" w:cs="Times New Roman"/>
                <w:iCs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  <w:r w:rsidRPr="000752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случае если ценные бумаги выпуска, допускаемые к организованным торгам, размещаются путем открытой подписки с их оплатой деньгами или ценными бумагами, допущенными к организованным торгам, – сведения о намерении эмитента представить в регистрирующий орган после завершения размещения таких ценных бумаг отчет об итогах выпуска ценных бумаг или уведомление об итогах выпуска ценных бумаг:</w:t>
            </w:r>
            <w:r w:rsidRPr="0007526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Эмитент намерен представить в регистрирующий орган уведомление об итогах выпуска ценных бумаг.</w:t>
            </w:r>
          </w:p>
        </w:tc>
      </w:tr>
      <w:tr w:rsidR="00725446" w:rsidRPr="00AE662E" w14:paraId="7B2D0C1F" w14:textId="77777777" w:rsidTr="00075924">
        <w:trPr>
          <w:cantSplit/>
        </w:trPr>
        <w:tc>
          <w:tcPr>
            <w:tcW w:w="10428" w:type="dxa"/>
            <w:gridSpan w:val="12"/>
          </w:tcPr>
          <w:p w14:paraId="10C89C9E" w14:textId="77777777" w:rsidR="00725446" w:rsidRPr="00AE662E" w:rsidRDefault="00725446">
            <w:pPr>
              <w:jc w:val="center"/>
              <w:rPr>
                <w:szCs w:val="22"/>
              </w:rPr>
            </w:pPr>
            <w:r w:rsidRPr="00AE662E">
              <w:rPr>
                <w:szCs w:val="22"/>
              </w:rPr>
              <w:lastRenderedPageBreak/>
              <w:t>3. Подпись</w:t>
            </w:r>
          </w:p>
        </w:tc>
      </w:tr>
      <w:tr w:rsidR="006B7405" w:rsidRPr="00AE662E" w14:paraId="31DDA4D9" w14:textId="77777777" w:rsidTr="00E17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87AF9B" w14:textId="77777777" w:rsidR="006B7405" w:rsidRPr="00AE662E" w:rsidRDefault="006B7405" w:rsidP="006B7405">
            <w:pPr>
              <w:adjustRightInd w:val="0"/>
              <w:jc w:val="both"/>
              <w:outlineLvl w:val="4"/>
              <w:rPr>
                <w:color w:val="000000"/>
                <w:szCs w:val="22"/>
                <w:lang w:eastAsia="ru-RU"/>
              </w:rPr>
            </w:pPr>
            <w:r w:rsidRPr="00AE662E">
              <w:rPr>
                <w:color w:val="000000"/>
                <w:szCs w:val="22"/>
                <w:lang w:eastAsia="ru-RU"/>
              </w:rPr>
              <w:t>3.1. Генеральный директор ООО «СОПФ ФПФ»</w:t>
            </w:r>
          </w:p>
          <w:p w14:paraId="7B14E5D7" w14:textId="77777777" w:rsidR="006B7405" w:rsidRPr="00AE662E" w:rsidRDefault="006B7405" w:rsidP="007E4B3D">
            <w:pPr>
              <w:adjustRightInd w:val="0"/>
              <w:jc w:val="both"/>
              <w:outlineLvl w:val="4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259F2" w14:textId="77777777" w:rsidR="006B7405" w:rsidRPr="00AE662E" w:rsidRDefault="006B7405">
            <w:pPr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18809" w14:textId="77777777" w:rsidR="006B7405" w:rsidRPr="00AE662E" w:rsidRDefault="006B7405">
            <w:pPr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CC8322" w14:textId="26C51DF9" w:rsidR="006B7405" w:rsidRPr="00AE662E" w:rsidRDefault="00810D43" w:rsidP="00F52FB8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AE662E">
              <w:rPr>
                <w:color w:val="000000"/>
                <w:szCs w:val="22"/>
                <w:lang w:eastAsia="ru-RU"/>
              </w:rPr>
              <w:t>А</w:t>
            </w:r>
            <w:r w:rsidR="006B7405" w:rsidRPr="00AE662E">
              <w:rPr>
                <w:color w:val="000000"/>
                <w:szCs w:val="22"/>
                <w:lang w:eastAsia="ru-RU"/>
              </w:rPr>
              <w:t>.А. Донской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CF7C3B" w14:textId="77777777" w:rsidR="006B7405" w:rsidRPr="00AE662E" w:rsidRDefault="006B7405">
            <w:pPr>
              <w:rPr>
                <w:szCs w:val="22"/>
              </w:rPr>
            </w:pPr>
          </w:p>
        </w:tc>
      </w:tr>
      <w:tr w:rsidR="00725446" w:rsidRPr="00AE662E" w14:paraId="1534B1BB" w14:textId="77777777" w:rsidTr="00E17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9E244" w14:textId="77777777" w:rsidR="00725446" w:rsidRPr="00AE662E" w:rsidRDefault="00725446">
            <w:pPr>
              <w:ind w:left="57"/>
              <w:rPr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9FE7A" w14:textId="77777777" w:rsidR="00725446" w:rsidRPr="00AE662E" w:rsidRDefault="00725446">
            <w:pPr>
              <w:jc w:val="center"/>
              <w:rPr>
                <w:szCs w:val="22"/>
              </w:rPr>
            </w:pPr>
            <w:r w:rsidRPr="00AE662E">
              <w:rPr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47BDE" w14:textId="77777777" w:rsidR="00725446" w:rsidRPr="00AE662E" w:rsidRDefault="00725446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70BC8D" w14:textId="77777777" w:rsidR="00725446" w:rsidRPr="00AE662E" w:rsidRDefault="00725446">
            <w:pPr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E6350" w14:textId="77777777" w:rsidR="00725446" w:rsidRPr="00AE662E" w:rsidRDefault="00725446">
            <w:pPr>
              <w:rPr>
                <w:szCs w:val="22"/>
              </w:rPr>
            </w:pPr>
          </w:p>
        </w:tc>
      </w:tr>
      <w:tr w:rsidR="00725446" w:rsidRPr="00AE662E" w14:paraId="7D7B4945" w14:textId="77777777" w:rsidTr="00E17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931938" w14:textId="77777777" w:rsidR="00725446" w:rsidRPr="00AE662E" w:rsidRDefault="00725446">
            <w:pPr>
              <w:ind w:left="57"/>
              <w:rPr>
                <w:szCs w:val="22"/>
              </w:rPr>
            </w:pPr>
            <w:r w:rsidRPr="00AE662E">
              <w:rPr>
                <w:szCs w:val="22"/>
              </w:rPr>
              <w:t xml:space="preserve">3.2. Дата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B3B5C" w14:textId="2D5E091B" w:rsidR="00725446" w:rsidRPr="00AE662E" w:rsidRDefault="00725446" w:rsidP="00810D43">
            <w:pPr>
              <w:jc w:val="center"/>
              <w:rPr>
                <w:szCs w:val="22"/>
              </w:rPr>
            </w:pPr>
            <w:r w:rsidRPr="00AE662E">
              <w:rPr>
                <w:szCs w:val="22"/>
              </w:rPr>
              <w:t>«</w:t>
            </w:r>
            <w:r w:rsidR="001A2702">
              <w:t>2</w:t>
            </w:r>
            <w:r w:rsidR="00D87675">
              <w:t>9</w:t>
            </w:r>
            <w:r w:rsidRPr="00AE662E">
              <w:rPr>
                <w:szCs w:val="22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0ECDF" w14:textId="77777777" w:rsidR="00725446" w:rsidRPr="00AE662E" w:rsidRDefault="00725446">
            <w:pPr>
              <w:rPr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C068B" w14:textId="69620230" w:rsidR="00725446" w:rsidRPr="00AE662E" w:rsidRDefault="001A2702" w:rsidP="00F01852">
            <w:pPr>
              <w:jc w:val="center"/>
              <w:rPr>
                <w:szCs w:val="22"/>
              </w:rPr>
            </w:pPr>
            <w: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F30B" w14:textId="77777777" w:rsidR="00725446" w:rsidRPr="00AE662E" w:rsidRDefault="00725446">
            <w:pPr>
              <w:jc w:val="right"/>
              <w:rPr>
                <w:szCs w:val="22"/>
              </w:rPr>
            </w:pPr>
            <w:r w:rsidRPr="00AE662E">
              <w:rPr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F99BA" w14:textId="7E71FAB9" w:rsidR="00725446" w:rsidRPr="00AE662E" w:rsidRDefault="00725446" w:rsidP="00810D43">
            <w:pPr>
              <w:rPr>
                <w:szCs w:val="22"/>
              </w:rPr>
            </w:pPr>
            <w:r w:rsidRPr="00AE662E">
              <w:rPr>
                <w:szCs w:val="22"/>
              </w:rPr>
              <w:t>1</w:t>
            </w:r>
            <w:r w:rsidR="00810D43" w:rsidRPr="00AE662E">
              <w:rPr>
                <w:szCs w:val="22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95F45" w14:textId="77777777" w:rsidR="00725446" w:rsidRPr="00AE662E" w:rsidRDefault="00725446">
            <w:pPr>
              <w:ind w:left="57"/>
              <w:rPr>
                <w:szCs w:val="22"/>
              </w:rPr>
            </w:pPr>
            <w:r w:rsidRPr="00AE662E">
              <w:rPr>
                <w:szCs w:val="22"/>
              </w:rPr>
              <w:t>г.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A6B9" w14:textId="77777777" w:rsidR="00725446" w:rsidRPr="00AE662E" w:rsidRDefault="00725446">
            <w:pPr>
              <w:jc w:val="center"/>
              <w:rPr>
                <w:szCs w:val="22"/>
              </w:rPr>
            </w:pPr>
            <w:r w:rsidRPr="00AE662E">
              <w:rPr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80B3B6" w14:textId="77777777" w:rsidR="00725446" w:rsidRPr="00AE662E" w:rsidRDefault="00725446">
            <w:pPr>
              <w:rPr>
                <w:szCs w:val="22"/>
              </w:rPr>
            </w:pPr>
          </w:p>
        </w:tc>
      </w:tr>
      <w:tr w:rsidR="00725446" w:rsidRPr="00AE662E" w14:paraId="3D0298C2" w14:textId="77777777" w:rsidTr="00E17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B6DB84" w14:textId="77777777" w:rsidR="00725446" w:rsidRPr="00AE662E" w:rsidRDefault="00725446">
            <w:pPr>
              <w:ind w:left="57"/>
              <w:rPr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561B" w14:textId="77777777" w:rsidR="00725446" w:rsidRPr="00AE662E" w:rsidRDefault="00725446">
            <w:pPr>
              <w:jc w:val="center"/>
              <w:rPr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2D16" w14:textId="77777777" w:rsidR="00725446" w:rsidRPr="00AE662E" w:rsidRDefault="00725446">
            <w:pPr>
              <w:rPr>
                <w:szCs w:val="22"/>
              </w:rPr>
            </w:pPr>
          </w:p>
        </w:tc>
      </w:tr>
    </w:tbl>
    <w:p w14:paraId="27AB1661" w14:textId="77777777" w:rsidR="00725446" w:rsidRPr="00114E4F" w:rsidRDefault="00725446" w:rsidP="00E1775C">
      <w:pPr>
        <w:rPr>
          <w:szCs w:val="22"/>
        </w:rPr>
      </w:pPr>
    </w:p>
    <w:sectPr w:rsidR="00725446" w:rsidRPr="00114E4F" w:rsidSect="00D805AB">
      <w:footerReference w:type="even" r:id="rId9"/>
      <w:footerReference w:type="default" r:id="rId10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5036" w14:textId="77777777" w:rsidR="007028DF" w:rsidRDefault="007028DF" w:rsidP="00C712B4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E2A483F" w14:textId="77777777" w:rsidR="007028DF" w:rsidRDefault="007028DF" w:rsidP="00C712B4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4EAF" w14:textId="77777777" w:rsidR="006B7405" w:rsidRDefault="006B7405" w:rsidP="00CC353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224C49DF" w14:textId="77777777" w:rsidR="006B7405" w:rsidRDefault="006B7405" w:rsidP="0087084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6F22" w14:textId="77777777" w:rsidR="006B7405" w:rsidRDefault="006B7405" w:rsidP="008708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94FB" w14:textId="77777777" w:rsidR="007028DF" w:rsidRDefault="007028DF" w:rsidP="00C712B4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4E975145" w14:textId="77777777" w:rsidR="007028DF" w:rsidRDefault="007028DF" w:rsidP="00C712B4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2FB"/>
    <w:multiLevelType w:val="singleLevel"/>
    <w:tmpl w:val="FED02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43FB3CED"/>
    <w:multiLevelType w:val="singleLevel"/>
    <w:tmpl w:val="FED02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4BBE0D49"/>
    <w:multiLevelType w:val="hybridMultilevel"/>
    <w:tmpl w:val="CF28DB20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55833F0A"/>
    <w:multiLevelType w:val="hybridMultilevel"/>
    <w:tmpl w:val="96642810"/>
    <w:lvl w:ilvl="0" w:tplc="F5544C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C707F77"/>
    <w:multiLevelType w:val="singleLevel"/>
    <w:tmpl w:val="FED02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>
    <w:nsid w:val="610E2789"/>
    <w:multiLevelType w:val="singleLevel"/>
    <w:tmpl w:val="FED02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6EE87C2E"/>
    <w:multiLevelType w:val="hybridMultilevel"/>
    <w:tmpl w:val="1BF03FF6"/>
    <w:lvl w:ilvl="0" w:tplc="98E4CDD0">
      <w:start w:val="1"/>
      <w:numFmt w:val="decimal"/>
      <w:lvlText w:val="%1."/>
      <w:lvlJc w:val="left"/>
      <w:pPr>
        <w:ind w:left="11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7">
    <w:nsid w:val="71FB7782"/>
    <w:multiLevelType w:val="hybridMultilevel"/>
    <w:tmpl w:val="EC029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B134DD3"/>
    <w:multiLevelType w:val="singleLevel"/>
    <w:tmpl w:val="FED02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втор ">
    <w15:presenceInfo w15:providerId="None" w15:userId="Автор "/>
  </w15:person>
  <w15:person w15:author="Волгарев Виктор Валерьевич">
    <w15:presenceInfo w15:providerId="AD" w15:userId="S-1-5-21-2694354907-3417409616-1551395609-11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D4"/>
    <w:rsid w:val="0000193B"/>
    <w:rsid w:val="00016F84"/>
    <w:rsid w:val="000236D1"/>
    <w:rsid w:val="00026BAB"/>
    <w:rsid w:val="00033FED"/>
    <w:rsid w:val="00034A97"/>
    <w:rsid w:val="0003503E"/>
    <w:rsid w:val="00035426"/>
    <w:rsid w:val="0003551B"/>
    <w:rsid w:val="00036702"/>
    <w:rsid w:val="00036C3F"/>
    <w:rsid w:val="000441B4"/>
    <w:rsid w:val="0005200D"/>
    <w:rsid w:val="00056BC2"/>
    <w:rsid w:val="00067421"/>
    <w:rsid w:val="0007358E"/>
    <w:rsid w:val="00075262"/>
    <w:rsid w:val="00075924"/>
    <w:rsid w:val="000775D6"/>
    <w:rsid w:val="00083655"/>
    <w:rsid w:val="00087876"/>
    <w:rsid w:val="0009696B"/>
    <w:rsid w:val="000A52F5"/>
    <w:rsid w:val="000A6D42"/>
    <w:rsid w:val="000B6963"/>
    <w:rsid w:val="000B6B7F"/>
    <w:rsid w:val="000B789F"/>
    <w:rsid w:val="000C1F91"/>
    <w:rsid w:val="000C39C8"/>
    <w:rsid w:val="000E33BA"/>
    <w:rsid w:val="000F0DCC"/>
    <w:rsid w:val="00100E87"/>
    <w:rsid w:val="0010656C"/>
    <w:rsid w:val="00112B42"/>
    <w:rsid w:val="00114E4F"/>
    <w:rsid w:val="00120AB9"/>
    <w:rsid w:val="00121189"/>
    <w:rsid w:val="001301E6"/>
    <w:rsid w:val="00132846"/>
    <w:rsid w:val="001359F6"/>
    <w:rsid w:val="001414DB"/>
    <w:rsid w:val="00143230"/>
    <w:rsid w:val="00144FF1"/>
    <w:rsid w:val="00153F7F"/>
    <w:rsid w:val="00164D02"/>
    <w:rsid w:val="00166F2D"/>
    <w:rsid w:val="001757E4"/>
    <w:rsid w:val="00177DF8"/>
    <w:rsid w:val="00180985"/>
    <w:rsid w:val="00180DEE"/>
    <w:rsid w:val="00182571"/>
    <w:rsid w:val="00183627"/>
    <w:rsid w:val="001A0F97"/>
    <w:rsid w:val="001A1705"/>
    <w:rsid w:val="001A19FE"/>
    <w:rsid w:val="001A2702"/>
    <w:rsid w:val="001A36BB"/>
    <w:rsid w:val="001A6208"/>
    <w:rsid w:val="001B19A6"/>
    <w:rsid w:val="001C1320"/>
    <w:rsid w:val="001C66BE"/>
    <w:rsid w:val="001E0BEA"/>
    <w:rsid w:val="001E15C3"/>
    <w:rsid w:val="001E3BC3"/>
    <w:rsid w:val="001F3F53"/>
    <w:rsid w:val="001F6DB8"/>
    <w:rsid w:val="0020041C"/>
    <w:rsid w:val="002062F3"/>
    <w:rsid w:val="0022157A"/>
    <w:rsid w:val="00225878"/>
    <w:rsid w:val="002314B7"/>
    <w:rsid w:val="00231F05"/>
    <w:rsid w:val="00237CF4"/>
    <w:rsid w:val="00263343"/>
    <w:rsid w:val="002660B4"/>
    <w:rsid w:val="00266FCE"/>
    <w:rsid w:val="002715BA"/>
    <w:rsid w:val="0027228E"/>
    <w:rsid w:val="00276938"/>
    <w:rsid w:val="00276946"/>
    <w:rsid w:val="0028249F"/>
    <w:rsid w:val="00284884"/>
    <w:rsid w:val="00287B78"/>
    <w:rsid w:val="002A164B"/>
    <w:rsid w:val="002A21DA"/>
    <w:rsid w:val="002C00BD"/>
    <w:rsid w:val="002D0FC5"/>
    <w:rsid w:val="002D45D1"/>
    <w:rsid w:val="002D5DCB"/>
    <w:rsid w:val="002E37B2"/>
    <w:rsid w:val="002F161B"/>
    <w:rsid w:val="002F682A"/>
    <w:rsid w:val="0030292F"/>
    <w:rsid w:val="00305597"/>
    <w:rsid w:val="00307166"/>
    <w:rsid w:val="00307B65"/>
    <w:rsid w:val="003125E6"/>
    <w:rsid w:val="00316E5C"/>
    <w:rsid w:val="0033698F"/>
    <w:rsid w:val="003468F6"/>
    <w:rsid w:val="00347F1F"/>
    <w:rsid w:val="0035190F"/>
    <w:rsid w:val="00352C5D"/>
    <w:rsid w:val="003703ED"/>
    <w:rsid w:val="00377F79"/>
    <w:rsid w:val="0038163C"/>
    <w:rsid w:val="003865FF"/>
    <w:rsid w:val="00393BD2"/>
    <w:rsid w:val="00395188"/>
    <w:rsid w:val="003A2AE1"/>
    <w:rsid w:val="003A5A7A"/>
    <w:rsid w:val="003C1BBC"/>
    <w:rsid w:val="003C50DF"/>
    <w:rsid w:val="003D0EC9"/>
    <w:rsid w:val="003D1203"/>
    <w:rsid w:val="003D1EC3"/>
    <w:rsid w:val="003E1BDF"/>
    <w:rsid w:val="00421783"/>
    <w:rsid w:val="00423735"/>
    <w:rsid w:val="00427C56"/>
    <w:rsid w:val="00445D96"/>
    <w:rsid w:val="00446B50"/>
    <w:rsid w:val="00454E16"/>
    <w:rsid w:val="00460029"/>
    <w:rsid w:val="004609B8"/>
    <w:rsid w:val="0046409F"/>
    <w:rsid w:val="0046436E"/>
    <w:rsid w:val="00467AA5"/>
    <w:rsid w:val="00473196"/>
    <w:rsid w:val="004827DC"/>
    <w:rsid w:val="004850FB"/>
    <w:rsid w:val="004857D6"/>
    <w:rsid w:val="00490342"/>
    <w:rsid w:val="004909A4"/>
    <w:rsid w:val="004934DD"/>
    <w:rsid w:val="004943FD"/>
    <w:rsid w:val="00494FE0"/>
    <w:rsid w:val="00496FF5"/>
    <w:rsid w:val="004A18AB"/>
    <w:rsid w:val="004B18B0"/>
    <w:rsid w:val="004C0CFE"/>
    <w:rsid w:val="004C1DCD"/>
    <w:rsid w:val="004C4AA0"/>
    <w:rsid w:val="004D19FB"/>
    <w:rsid w:val="004D46A2"/>
    <w:rsid w:val="004F2F4B"/>
    <w:rsid w:val="004F6D23"/>
    <w:rsid w:val="00500780"/>
    <w:rsid w:val="00516893"/>
    <w:rsid w:val="00533099"/>
    <w:rsid w:val="005373C5"/>
    <w:rsid w:val="00537AC1"/>
    <w:rsid w:val="0054046C"/>
    <w:rsid w:val="00543C34"/>
    <w:rsid w:val="00544A64"/>
    <w:rsid w:val="00551C78"/>
    <w:rsid w:val="00552938"/>
    <w:rsid w:val="00562C02"/>
    <w:rsid w:val="00576DAA"/>
    <w:rsid w:val="005776E7"/>
    <w:rsid w:val="005822E8"/>
    <w:rsid w:val="0058247E"/>
    <w:rsid w:val="005825DC"/>
    <w:rsid w:val="00587BE8"/>
    <w:rsid w:val="00592E30"/>
    <w:rsid w:val="005A4287"/>
    <w:rsid w:val="005B2EAC"/>
    <w:rsid w:val="005B3639"/>
    <w:rsid w:val="005B3B03"/>
    <w:rsid w:val="005B4478"/>
    <w:rsid w:val="005B55C4"/>
    <w:rsid w:val="005D542B"/>
    <w:rsid w:val="005E40B1"/>
    <w:rsid w:val="005F3058"/>
    <w:rsid w:val="005F646F"/>
    <w:rsid w:val="005F6D36"/>
    <w:rsid w:val="005F783E"/>
    <w:rsid w:val="006116A2"/>
    <w:rsid w:val="00613017"/>
    <w:rsid w:val="00623498"/>
    <w:rsid w:val="006241CC"/>
    <w:rsid w:val="00626A23"/>
    <w:rsid w:val="00627578"/>
    <w:rsid w:val="00631317"/>
    <w:rsid w:val="006315BE"/>
    <w:rsid w:val="006359AF"/>
    <w:rsid w:val="00653AD3"/>
    <w:rsid w:val="0065465E"/>
    <w:rsid w:val="00656822"/>
    <w:rsid w:val="00665B2A"/>
    <w:rsid w:val="00666F59"/>
    <w:rsid w:val="006723FE"/>
    <w:rsid w:val="00674D73"/>
    <w:rsid w:val="006928B3"/>
    <w:rsid w:val="00696796"/>
    <w:rsid w:val="006A3F28"/>
    <w:rsid w:val="006B7405"/>
    <w:rsid w:val="006E602B"/>
    <w:rsid w:val="006F19F4"/>
    <w:rsid w:val="00700A46"/>
    <w:rsid w:val="007028DF"/>
    <w:rsid w:val="00707263"/>
    <w:rsid w:val="00725446"/>
    <w:rsid w:val="00726795"/>
    <w:rsid w:val="00737F93"/>
    <w:rsid w:val="007426FA"/>
    <w:rsid w:val="00747BA8"/>
    <w:rsid w:val="007536C4"/>
    <w:rsid w:val="0075672D"/>
    <w:rsid w:val="00766A23"/>
    <w:rsid w:val="00773DC9"/>
    <w:rsid w:val="00774C6D"/>
    <w:rsid w:val="00774D52"/>
    <w:rsid w:val="0078616A"/>
    <w:rsid w:val="00791556"/>
    <w:rsid w:val="007923D6"/>
    <w:rsid w:val="00796928"/>
    <w:rsid w:val="007A49E2"/>
    <w:rsid w:val="007A5059"/>
    <w:rsid w:val="007B7E2D"/>
    <w:rsid w:val="007D0543"/>
    <w:rsid w:val="007D5635"/>
    <w:rsid w:val="007E2BD2"/>
    <w:rsid w:val="007E4B3D"/>
    <w:rsid w:val="007F1547"/>
    <w:rsid w:val="00804243"/>
    <w:rsid w:val="008109AC"/>
    <w:rsid w:val="00810D43"/>
    <w:rsid w:val="00827839"/>
    <w:rsid w:val="00833E05"/>
    <w:rsid w:val="0083680D"/>
    <w:rsid w:val="008428B1"/>
    <w:rsid w:val="0085150C"/>
    <w:rsid w:val="00853D88"/>
    <w:rsid w:val="0085603B"/>
    <w:rsid w:val="008568D0"/>
    <w:rsid w:val="008664AA"/>
    <w:rsid w:val="00870843"/>
    <w:rsid w:val="0087146D"/>
    <w:rsid w:val="00872512"/>
    <w:rsid w:val="008726D1"/>
    <w:rsid w:val="0087511A"/>
    <w:rsid w:val="00884AD9"/>
    <w:rsid w:val="00886B84"/>
    <w:rsid w:val="00894647"/>
    <w:rsid w:val="00897B60"/>
    <w:rsid w:val="008B0C98"/>
    <w:rsid w:val="008B3885"/>
    <w:rsid w:val="008B7FB9"/>
    <w:rsid w:val="008C736A"/>
    <w:rsid w:val="008D2362"/>
    <w:rsid w:val="008D2753"/>
    <w:rsid w:val="008E2F38"/>
    <w:rsid w:val="008F3CAF"/>
    <w:rsid w:val="00900AB8"/>
    <w:rsid w:val="00902E8B"/>
    <w:rsid w:val="009032E0"/>
    <w:rsid w:val="00912217"/>
    <w:rsid w:val="00915BF6"/>
    <w:rsid w:val="009160B8"/>
    <w:rsid w:val="00927BFF"/>
    <w:rsid w:val="009328D2"/>
    <w:rsid w:val="00942ABE"/>
    <w:rsid w:val="00943627"/>
    <w:rsid w:val="00945475"/>
    <w:rsid w:val="009605FA"/>
    <w:rsid w:val="00981517"/>
    <w:rsid w:val="00985736"/>
    <w:rsid w:val="009A27A2"/>
    <w:rsid w:val="009A66F6"/>
    <w:rsid w:val="009B7EF3"/>
    <w:rsid w:val="009E061A"/>
    <w:rsid w:val="009E0F8A"/>
    <w:rsid w:val="009F2CC1"/>
    <w:rsid w:val="009F33EE"/>
    <w:rsid w:val="00A10ECD"/>
    <w:rsid w:val="00A17705"/>
    <w:rsid w:val="00A31218"/>
    <w:rsid w:val="00A3306B"/>
    <w:rsid w:val="00A35087"/>
    <w:rsid w:val="00A35B0F"/>
    <w:rsid w:val="00A5035E"/>
    <w:rsid w:val="00A54B1F"/>
    <w:rsid w:val="00A566C4"/>
    <w:rsid w:val="00A5719E"/>
    <w:rsid w:val="00A63A16"/>
    <w:rsid w:val="00A64ADF"/>
    <w:rsid w:val="00A661C7"/>
    <w:rsid w:val="00A74BCD"/>
    <w:rsid w:val="00A820D7"/>
    <w:rsid w:val="00A82289"/>
    <w:rsid w:val="00A845E2"/>
    <w:rsid w:val="00A872D0"/>
    <w:rsid w:val="00AA7ED9"/>
    <w:rsid w:val="00AC24E7"/>
    <w:rsid w:val="00AC4155"/>
    <w:rsid w:val="00AD5DC0"/>
    <w:rsid w:val="00AE3E88"/>
    <w:rsid w:val="00AE662E"/>
    <w:rsid w:val="00AF0EF9"/>
    <w:rsid w:val="00AF28A0"/>
    <w:rsid w:val="00AF2EE7"/>
    <w:rsid w:val="00B013E8"/>
    <w:rsid w:val="00B04CFB"/>
    <w:rsid w:val="00B1392A"/>
    <w:rsid w:val="00B255E5"/>
    <w:rsid w:val="00B259E7"/>
    <w:rsid w:val="00B26AAB"/>
    <w:rsid w:val="00B3376D"/>
    <w:rsid w:val="00B36F4F"/>
    <w:rsid w:val="00B458F1"/>
    <w:rsid w:val="00B60970"/>
    <w:rsid w:val="00B62C0C"/>
    <w:rsid w:val="00B64F14"/>
    <w:rsid w:val="00B71754"/>
    <w:rsid w:val="00B8373A"/>
    <w:rsid w:val="00B94344"/>
    <w:rsid w:val="00BA0617"/>
    <w:rsid w:val="00BB0338"/>
    <w:rsid w:val="00BB16D1"/>
    <w:rsid w:val="00BB5F12"/>
    <w:rsid w:val="00BC474C"/>
    <w:rsid w:val="00BD18A4"/>
    <w:rsid w:val="00BD192D"/>
    <w:rsid w:val="00BD6B85"/>
    <w:rsid w:val="00BE6441"/>
    <w:rsid w:val="00BE7816"/>
    <w:rsid w:val="00BF0CC6"/>
    <w:rsid w:val="00BF7057"/>
    <w:rsid w:val="00C000D0"/>
    <w:rsid w:val="00C00BE2"/>
    <w:rsid w:val="00C01E0B"/>
    <w:rsid w:val="00C0392A"/>
    <w:rsid w:val="00C03A5B"/>
    <w:rsid w:val="00C10BC6"/>
    <w:rsid w:val="00C159C5"/>
    <w:rsid w:val="00C17288"/>
    <w:rsid w:val="00C24619"/>
    <w:rsid w:val="00C34E2F"/>
    <w:rsid w:val="00C35346"/>
    <w:rsid w:val="00C44434"/>
    <w:rsid w:val="00C45635"/>
    <w:rsid w:val="00C45C02"/>
    <w:rsid w:val="00C55A60"/>
    <w:rsid w:val="00C646BE"/>
    <w:rsid w:val="00C66018"/>
    <w:rsid w:val="00C712B4"/>
    <w:rsid w:val="00C73D34"/>
    <w:rsid w:val="00C7715F"/>
    <w:rsid w:val="00C83193"/>
    <w:rsid w:val="00C837FF"/>
    <w:rsid w:val="00C90EC9"/>
    <w:rsid w:val="00CA1AE0"/>
    <w:rsid w:val="00CA3EC5"/>
    <w:rsid w:val="00CB47E9"/>
    <w:rsid w:val="00CB667E"/>
    <w:rsid w:val="00CC1899"/>
    <w:rsid w:val="00CC353D"/>
    <w:rsid w:val="00CC357E"/>
    <w:rsid w:val="00CC5F18"/>
    <w:rsid w:val="00CD3A1F"/>
    <w:rsid w:val="00CD429D"/>
    <w:rsid w:val="00CD72C4"/>
    <w:rsid w:val="00CE24B8"/>
    <w:rsid w:val="00CE63EA"/>
    <w:rsid w:val="00CF2E73"/>
    <w:rsid w:val="00CF4C00"/>
    <w:rsid w:val="00CF7147"/>
    <w:rsid w:val="00D10870"/>
    <w:rsid w:val="00D122D9"/>
    <w:rsid w:val="00D23B9E"/>
    <w:rsid w:val="00D346F2"/>
    <w:rsid w:val="00D44FD7"/>
    <w:rsid w:val="00D55EB7"/>
    <w:rsid w:val="00D65128"/>
    <w:rsid w:val="00D75836"/>
    <w:rsid w:val="00D7676E"/>
    <w:rsid w:val="00D805AB"/>
    <w:rsid w:val="00D87675"/>
    <w:rsid w:val="00D96F70"/>
    <w:rsid w:val="00D97B3B"/>
    <w:rsid w:val="00DA1422"/>
    <w:rsid w:val="00DA4F3F"/>
    <w:rsid w:val="00DB137B"/>
    <w:rsid w:val="00DB3EFA"/>
    <w:rsid w:val="00DC1742"/>
    <w:rsid w:val="00DC1C88"/>
    <w:rsid w:val="00DC3F3E"/>
    <w:rsid w:val="00DD0FCF"/>
    <w:rsid w:val="00DE0219"/>
    <w:rsid w:val="00DE0CB0"/>
    <w:rsid w:val="00DE7460"/>
    <w:rsid w:val="00DF5FD4"/>
    <w:rsid w:val="00E00690"/>
    <w:rsid w:val="00E00F6F"/>
    <w:rsid w:val="00E10D0F"/>
    <w:rsid w:val="00E14950"/>
    <w:rsid w:val="00E15342"/>
    <w:rsid w:val="00E1775C"/>
    <w:rsid w:val="00E23A3B"/>
    <w:rsid w:val="00E23E78"/>
    <w:rsid w:val="00E365FB"/>
    <w:rsid w:val="00E37D9A"/>
    <w:rsid w:val="00E705FD"/>
    <w:rsid w:val="00E83D45"/>
    <w:rsid w:val="00E905C0"/>
    <w:rsid w:val="00EA1771"/>
    <w:rsid w:val="00EA64AC"/>
    <w:rsid w:val="00EB3562"/>
    <w:rsid w:val="00EB7BBB"/>
    <w:rsid w:val="00ED294A"/>
    <w:rsid w:val="00ED3546"/>
    <w:rsid w:val="00EE0CB8"/>
    <w:rsid w:val="00EE491E"/>
    <w:rsid w:val="00EF0AA5"/>
    <w:rsid w:val="00EF4E87"/>
    <w:rsid w:val="00F01852"/>
    <w:rsid w:val="00F02EBD"/>
    <w:rsid w:val="00F03BCB"/>
    <w:rsid w:val="00F0671C"/>
    <w:rsid w:val="00F12FA9"/>
    <w:rsid w:val="00F22043"/>
    <w:rsid w:val="00F27BB2"/>
    <w:rsid w:val="00F3608C"/>
    <w:rsid w:val="00F376C1"/>
    <w:rsid w:val="00F41F06"/>
    <w:rsid w:val="00F46050"/>
    <w:rsid w:val="00F50A5D"/>
    <w:rsid w:val="00F52CAD"/>
    <w:rsid w:val="00F52F8D"/>
    <w:rsid w:val="00F52FB8"/>
    <w:rsid w:val="00F55E30"/>
    <w:rsid w:val="00F6112A"/>
    <w:rsid w:val="00F668A1"/>
    <w:rsid w:val="00F6761E"/>
    <w:rsid w:val="00F703C0"/>
    <w:rsid w:val="00F80B8A"/>
    <w:rsid w:val="00F86ED7"/>
    <w:rsid w:val="00F94BC4"/>
    <w:rsid w:val="00FB1907"/>
    <w:rsid w:val="00FB2522"/>
    <w:rsid w:val="00FD1776"/>
    <w:rsid w:val="00FE184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E5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85"/>
    <w:pPr>
      <w:autoSpaceDE w:val="0"/>
      <w:autoSpaceDN w:val="0"/>
    </w:pPr>
    <w:rPr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252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lang w:eastAsia="ko-KR"/>
    </w:rPr>
  </w:style>
  <w:style w:type="paragraph" w:customStyle="1" w:styleId="ConsNormal">
    <w:name w:val="ConsNormal"/>
    <w:uiPriority w:val="99"/>
    <w:rsid w:val="00D805AB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 w:eastAsia="ko-KR"/>
    </w:rPr>
  </w:style>
  <w:style w:type="paragraph" w:customStyle="1" w:styleId="ConsNonformat">
    <w:name w:val="ConsNonformat"/>
    <w:uiPriority w:val="99"/>
    <w:rsid w:val="00D805A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  <w:lang w:eastAsia="ko-KR"/>
    </w:rPr>
  </w:style>
  <w:style w:type="paragraph" w:styleId="a5">
    <w:name w:val="header"/>
    <w:basedOn w:val="a"/>
    <w:link w:val="a6"/>
    <w:uiPriority w:val="99"/>
    <w:rsid w:val="00D805A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rsid w:val="00D805A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eastAsia="ko-KR"/>
    </w:rPr>
  </w:style>
  <w:style w:type="character" w:customStyle="1" w:styleId="Style12ptBoldItalic">
    <w:name w:val="Style 12 pt Bold Italic"/>
    <w:uiPriority w:val="99"/>
    <w:rsid w:val="00DF5FD4"/>
    <w:rPr>
      <w:rFonts w:ascii="Times New Roman" w:hAnsi="Times New Roman"/>
      <w:b/>
      <w:i/>
      <w:sz w:val="22"/>
    </w:rPr>
  </w:style>
  <w:style w:type="character" w:customStyle="1" w:styleId="StyleBoldItalic">
    <w:name w:val="Style Bold Italic"/>
    <w:uiPriority w:val="99"/>
    <w:rsid w:val="00DF5FD4"/>
    <w:rPr>
      <w:rFonts w:ascii="Times New Roman" w:hAnsi="Times New Roman"/>
      <w:b/>
      <w:i/>
      <w:sz w:val="22"/>
    </w:rPr>
  </w:style>
  <w:style w:type="character" w:customStyle="1" w:styleId="SUBST">
    <w:name w:val="__SUBST"/>
    <w:uiPriority w:val="99"/>
    <w:rsid w:val="00DF5FD4"/>
    <w:rPr>
      <w:b/>
      <w:i/>
      <w:sz w:val="22"/>
    </w:rPr>
  </w:style>
  <w:style w:type="paragraph" w:customStyle="1" w:styleId="Style12ptJustifiedLeft015cmRight015cm">
    <w:name w:val="Style 12 pt Justified Left:  015 cm Right:  015 cm"/>
    <w:basedOn w:val="a"/>
    <w:uiPriority w:val="99"/>
    <w:rsid w:val="004909A4"/>
    <w:pPr>
      <w:ind w:left="85" w:right="85"/>
      <w:jc w:val="both"/>
    </w:pPr>
    <w:rPr>
      <w:lang w:eastAsia="ru-RU"/>
    </w:rPr>
  </w:style>
  <w:style w:type="character" w:customStyle="1" w:styleId="Subst0">
    <w:name w:val="Subst"/>
    <w:uiPriority w:val="99"/>
    <w:rsid w:val="004909A4"/>
    <w:rPr>
      <w:b/>
      <w:i/>
    </w:rPr>
  </w:style>
  <w:style w:type="character" w:styleId="a9">
    <w:name w:val="Hyperlink"/>
    <w:basedOn w:val="a0"/>
    <w:uiPriority w:val="99"/>
    <w:rsid w:val="00CF7147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0B6B7F"/>
    <w:rPr>
      <w:sz w:val="20"/>
      <w:lang w:eastAsia="ja-JP"/>
    </w:rPr>
  </w:style>
  <w:style w:type="character" w:customStyle="1" w:styleId="ab">
    <w:name w:val="Текст сноски Знак"/>
    <w:basedOn w:val="a0"/>
    <w:link w:val="aa"/>
    <w:uiPriority w:val="99"/>
    <w:locked/>
    <w:rsid w:val="000B6B7F"/>
    <w:rPr>
      <w:rFonts w:eastAsia="Times New Roman" w:cs="Times New Roman"/>
    </w:rPr>
  </w:style>
  <w:style w:type="character" w:styleId="ac">
    <w:name w:val="footnote reference"/>
    <w:basedOn w:val="a0"/>
    <w:uiPriority w:val="99"/>
    <w:rsid w:val="000B6B7F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870843"/>
    <w:rPr>
      <w:rFonts w:cs="Times New Roman"/>
    </w:rPr>
  </w:style>
  <w:style w:type="paragraph" w:styleId="ae">
    <w:name w:val="No Spacing"/>
    <w:uiPriority w:val="99"/>
    <w:qFormat/>
    <w:rsid w:val="0009696B"/>
    <w:rPr>
      <w:sz w:val="20"/>
      <w:szCs w:val="20"/>
    </w:rPr>
  </w:style>
  <w:style w:type="paragraph" w:styleId="af">
    <w:name w:val="Body Text"/>
    <w:basedOn w:val="a"/>
    <w:link w:val="af0"/>
    <w:uiPriority w:val="99"/>
    <w:rsid w:val="0009696B"/>
    <w:pPr>
      <w:autoSpaceDE/>
      <w:autoSpaceDN/>
      <w:spacing w:after="120"/>
    </w:pPr>
    <w:rPr>
      <w:sz w:val="24"/>
      <w:szCs w:val="24"/>
      <w:lang w:eastAsia="ja-JP"/>
    </w:rPr>
  </w:style>
  <w:style w:type="character" w:customStyle="1" w:styleId="af0">
    <w:name w:val="Основной текст Знак"/>
    <w:basedOn w:val="a0"/>
    <w:link w:val="af"/>
    <w:uiPriority w:val="99"/>
    <w:locked/>
    <w:rsid w:val="0009696B"/>
    <w:rPr>
      <w:rFonts w:eastAsia="Times New Roman" w:cs="Times New Roman"/>
      <w:sz w:val="24"/>
    </w:rPr>
  </w:style>
  <w:style w:type="character" w:customStyle="1" w:styleId="CharCharCharChar">
    <w:name w:val="Знак Знак Char Знак Знак Char Char Char Знак"/>
    <w:uiPriority w:val="99"/>
    <w:rsid w:val="0009696B"/>
    <w:rPr>
      <w:lang w:val="en-US" w:eastAsia="en-US"/>
    </w:rPr>
  </w:style>
  <w:style w:type="character" w:styleId="af1">
    <w:name w:val="FollowedHyperlink"/>
    <w:basedOn w:val="a0"/>
    <w:uiPriority w:val="99"/>
    <w:rsid w:val="00AF28A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42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2178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rsid w:val="006315BE"/>
    <w:pPr>
      <w:autoSpaceDE/>
      <w:autoSpaceDN/>
      <w:spacing w:after="120"/>
      <w:ind w:left="283"/>
    </w:pPr>
    <w:rPr>
      <w:sz w:val="24"/>
      <w:szCs w:val="24"/>
      <w:lang w:eastAsia="ja-JP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15BE"/>
    <w:rPr>
      <w:rFonts w:eastAsia="Times New Roman" w:cs="Times New Roman"/>
      <w:sz w:val="24"/>
    </w:rPr>
  </w:style>
  <w:style w:type="paragraph" w:styleId="2">
    <w:name w:val="Body Text Indent 2"/>
    <w:basedOn w:val="a"/>
    <w:link w:val="20"/>
    <w:uiPriority w:val="99"/>
    <w:rsid w:val="00A845E2"/>
    <w:pPr>
      <w:autoSpaceDE/>
      <w:autoSpaceDN/>
      <w:spacing w:after="120" w:line="480" w:lineRule="auto"/>
      <w:ind w:left="283"/>
    </w:pPr>
    <w:rPr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845E2"/>
    <w:rPr>
      <w:rFonts w:eastAsia="Times New Roman" w:cs="Times New Roman"/>
      <w:sz w:val="24"/>
    </w:rPr>
  </w:style>
  <w:style w:type="paragraph" w:styleId="3">
    <w:name w:val="Body Text 3"/>
    <w:basedOn w:val="a"/>
    <w:link w:val="30"/>
    <w:uiPriority w:val="99"/>
    <w:rsid w:val="00D96F70"/>
    <w:pPr>
      <w:autoSpaceDE/>
      <w:autoSpaceDN/>
      <w:spacing w:after="120"/>
    </w:pPr>
    <w:rPr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uiPriority w:val="99"/>
    <w:locked/>
    <w:rsid w:val="00D96F70"/>
    <w:rPr>
      <w:rFonts w:eastAsia="Times New Roman" w:cs="Times New Roman"/>
      <w:sz w:val="16"/>
    </w:rPr>
  </w:style>
  <w:style w:type="character" w:styleId="af4">
    <w:name w:val="annotation reference"/>
    <w:basedOn w:val="a0"/>
    <w:uiPriority w:val="99"/>
    <w:rsid w:val="004A18A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A18AB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4A18AB"/>
    <w:rPr>
      <w:rFonts w:cs="Times New Roman"/>
      <w:lang w:eastAsia="ko-KR"/>
    </w:rPr>
  </w:style>
  <w:style w:type="paragraph" w:styleId="af7">
    <w:name w:val="annotation subject"/>
    <w:basedOn w:val="af5"/>
    <w:next w:val="af5"/>
    <w:link w:val="af8"/>
    <w:uiPriority w:val="99"/>
    <w:rsid w:val="004A18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4A18AB"/>
    <w:rPr>
      <w:rFonts w:cs="Times New Roman"/>
      <w:b/>
      <w:bCs/>
      <w:lang w:eastAsia="ko-KR"/>
    </w:rPr>
  </w:style>
  <w:style w:type="character" w:styleId="af9">
    <w:name w:val="Strong"/>
    <w:uiPriority w:val="22"/>
    <w:qFormat/>
    <w:locked/>
    <w:rsid w:val="00CC3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85"/>
    <w:pPr>
      <w:autoSpaceDE w:val="0"/>
      <w:autoSpaceDN w:val="0"/>
    </w:pPr>
    <w:rPr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252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lang w:eastAsia="ko-KR"/>
    </w:rPr>
  </w:style>
  <w:style w:type="paragraph" w:customStyle="1" w:styleId="ConsNormal">
    <w:name w:val="ConsNormal"/>
    <w:uiPriority w:val="99"/>
    <w:rsid w:val="00D805AB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 w:eastAsia="ko-KR"/>
    </w:rPr>
  </w:style>
  <w:style w:type="paragraph" w:customStyle="1" w:styleId="ConsNonformat">
    <w:name w:val="ConsNonformat"/>
    <w:uiPriority w:val="99"/>
    <w:rsid w:val="00D805A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  <w:lang w:eastAsia="ko-KR"/>
    </w:rPr>
  </w:style>
  <w:style w:type="paragraph" w:styleId="a5">
    <w:name w:val="header"/>
    <w:basedOn w:val="a"/>
    <w:link w:val="a6"/>
    <w:uiPriority w:val="99"/>
    <w:rsid w:val="00D805A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rsid w:val="00D805A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eastAsia="ko-KR"/>
    </w:rPr>
  </w:style>
  <w:style w:type="character" w:customStyle="1" w:styleId="Style12ptBoldItalic">
    <w:name w:val="Style 12 pt Bold Italic"/>
    <w:uiPriority w:val="99"/>
    <w:rsid w:val="00DF5FD4"/>
    <w:rPr>
      <w:rFonts w:ascii="Times New Roman" w:hAnsi="Times New Roman"/>
      <w:b/>
      <w:i/>
      <w:sz w:val="22"/>
    </w:rPr>
  </w:style>
  <w:style w:type="character" w:customStyle="1" w:styleId="StyleBoldItalic">
    <w:name w:val="Style Bold Italic"/>
    <w:uiPriority w:val="99"/>
    <w:rsid w:val="00DF5FD4"/>
    <w:rPr>
      <w:rFonts w:ascii="Times New Roman" w:hAnsi="Times New Roman"/>
      <w:b/>
      <w:i/>
      <w:sz w:val="22"/>
    </w:rPr>
  </w:style>
  <w:style w:type="character" w:customStyle="1" w:styleId="SUBST">
    <w:name w:val="__SUBST"/>
    <w:uiPriority w:val="99"/>
    <w:rsid w:val="00DF5FD4"/>
    <w:rPr>
      <w:b/>
      <w:i/>
      <w:sz w:val="22"/>
    </w:rPr>
  </w:style>
  <w:style w:type="paragraph" w:customStyle="1" w:styleId="Style12ptJustifiedLeft015cmRight015cm">
    <w:name w:val="Style 12 pt Justified Left:  015 cm Right:  015 cm"/>
    <w:basedOn w:val="a"/>
    <w:uiPriority w:val="99"/>
    <w:rsid w:val="004909A4"/>
    <w:pPr>
      <w:ind w:left="85" w:right="85"/>
      <w:jc w:val="both"/>
    </w:pPr>
    <w:rPr>
      <w:lang w:eastAsia="ru-RU"/>
    </w:rPr>
  </w:style>
  <w:style w:type="character" w:customStyle="1" w:styleId="Subst0">
    <w:name w:val="Subst"/>
    <w:uiPriority w:val="99"/>
    <w:rsid w:val="004909A4"/>
    <w:rPr>
      <w:b/>
      <w:i/>
    </w:rPr>
  </w:style>
  <w:style w:type="character" w:styleId="a9">
    <w:name w:val="Hyperlink"/>
    <w:basedOn w:val="a0"/>
    <w:uiPriority w:val="99"/>
    <w:rsid w:val="00CF7147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0B6B7F"/>
    <w:rPr>
      <w:sz w:val="20"/>
      <w:lang w:eastAsia="ja-JP"/>
    </w:rPr>
  </w:style>
  <w:style w:type="character" w:customStyle="1" w:styleId="ab">
    <w:name w:val="Текст сноски Знак"/>
    <w:basedOn w:val="a0"/>
    <w:link w:val="aa"/>
    <w:uiPriority w:val="99"/>
    <w:locked/>
    <w:rsid w:val="000B6B7F"/>
    <w:rPr>
      <w:rFonts w:eastAsia="Times New Roman" w:cs="Times New Roman"/>
    </w:rPr>
  </w:style>
  <w:style w:type="character" w:styleId="ac">
    <w:name w:val="footnote reference"/>
    <w:basedOn w:val="a0"/>
    <w:uiPriority w:val="99"/>
    <w:rsid w:val="000B6B7F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870843"/>
    <w:rPr>
      <w:rFonts w:cs="Times New Roman"/>
    </w:rPr>
  </w:style>
  <w:style w:type="paragraph" w:styleId="ae">
    <w:name w:val="No Spacing"/>
    <w:uiPriority w:val="99"/>
    <w:qFormat/>
    <w:rsid w:val="0009696B"/>
    <w:rPr>
      <w:sz w:val="20"/>
      <w:szCs w:val="20"/>
    </w:rPr>
  </w:style>
  <w:style w:type="paragraph" w:styleId="af">
    <w:name w:val="Body Text"/>
    <w:basedOn w:val="a"/>
    <w:link w:val="af0"/>
    <w:uiPriority w:val="99"/>
    <w:rsid w:val="0009696B"/>
    <w:pPr>
      <w:autoSpaceDE/>
      <w:autoSpaceDN/>
      <w:spacing w:after="120"/>
    </w:pPr>
    <w:rPr>
      <w:sz w:val="24"/>
      <w:szCs w:val="24"/>
      <w:lang w:eastAsia="ja-JP"/>
    </w:rPr>
  </w:style>
  <w:style w:type="character" w:customStyle="1" w:styleId="af0">
    <w:name w:val="Основной текст Знак"/>
    <w:basedOn w:val="a0"/>
    <w:link w:val="af"/>
    <w:uiPriority w:val="99"/>
    <w:locked/>
    <w:rsid w:val="0009696B"/>
    <w:rPr>
      <w:rFonts w:eastAsia="Times New Roman" w:cs="Times New Roman"/>
      <w:sz w:val="24"/>
    </w:rPr>
  </w:style>
  <w:style w:type="character" w:customStyle="1" w:styleId="CharCharCharChar">
    <w:name w:val="Знак Знак Char Знак Знак Char Char Char Знак"/>
    <w:uiPriority w:val="99"/>
    <w:rsid w:val="0009696B"/>
    <w:rPr>
      <w:lang w:val="en-US" w:eastAsia="en-US"/>
    </w:rPr>
  </w:style>
  <w:style w:type="character" w:styleId="af1">
    <w:name w:val="FollowedHyperlink"/>
    <w:basedOn w:val="a0"/>
    <w:uiPriority w:val="99"/>
    <w:rsid w:val="00AF28A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42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2178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rsid w:val="006315BE"/>
    <w:pPr>
      <w:autoSpaceDE/>
      <w:autoSpaceDN/>
      <w:spacing w:after="120"/>
      <w:ind w:left="283"/>
    </w:pPr>
    <w:rPr>
      <w:sz w:val="24"/>
      <w:szCs w:val="24"/>
      <w:lang w:eastAsia="ja-JP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315BE"/>
    <w:rPr>
      <w:rFonts w:eastAsia="Times New Roman" w:cs="Times New Roman"/>
      <w:sz w:val="24"/>
    </w:rPr>
  </w:style>
  <w:style w:type="paragraph" w:styleId="2">
    <w:name w:val="Body Text Indent 2"/>
    <w:basedOn w:val="a"/>
    <w:link w:val="20"/>
    <w:uiPriority w:val="99"/>
    <w:rsid w:val="00A845E2"/>
    <w:pPr>
      <w:autoSpaceDE/>
      <w:autoSpaceDN/>
      <w:spacing w:after="120" w:line="480" w:lineRule="auto"/>
      <w:ind w:left="283"/>
    </w:pPr>
    <w:rPr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845E2"/>
    <w:rPr>
      <w:rFonts w:eastAsia="Times New Roman" w:cs="Times New Roman"/>
      <w:sz w:val="24"/>
    </w:rPr>
  </w:style>
  <w:style w:type="paragraph" w:styleId="3">
    <w:name w:val="Body Text 3"/>
    <w:basedOn w:val="a"/>
    <w:link w:val="30"/>
    <w:uiPriority w:val="99"/>
    <w:rsid w:val="00D96F70"/>
    <w:pPr>
      <w:autoSpaceDE/>
      <w:autoSpaceDN/>
      <w:spacing w:after="120"/>
    </w:pPr>
    <w:rPr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uiPriority w:val="99"/>
    <w:locked/>
    <w:rsid w:val="00D96F70"/>
    <w:rPr>
      <w:rFonts w:eastAsia="Times New Roman" w:cs="Times New Roman"/>
      <w:sz w:val="16"/>
    </w:rPr>
  </w:style>
  <w:style w:type="character" w:styleId="af4">
    <w:name w:val="annotation reference"/>
    <w:basedOn w:val="a0"/>
    <w:uiPriority w:val="99"/>
    <w:rsid w:val="004A18AB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A18AB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4A18AB"/>
    <w:rPr>
      <w:rFonts w:cs="Times New Roman"/>
      <w:lang w:eastAsia="ko-KR"/>
    </w:rPr>
  </w:style>
  <w:style w:type="paragraph" w:styleId="af7">
    <w:name w:val="annotation subject"/>
    <w:basedOn w:val="af5"/>
    <w:next w:val="af5"/>
    <w:link w:val="af8"/>
    <w:uiPriority w:val="99"/>
    <w:rsid w:val="004A18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4A18AB"/>
    <w:rPr>
      <w:rFonts w:cs="Times New Roman"/>
      <w:b/>
      <w:bCs/>
      <w:lang w:eastAsia="ko-KR"/>
    </w:rPr>
  </w:style>
  <w:style w:type="character" w:styleId="af9">
    <w:name w:val="Strong"/>
    <w:uiPriority w:val="22"/>
    <w:qFormat/>
    <w:locked/>
    <w:rsid w:val="00CC3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7428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Волгарев Виктор Валерьевич</dc:creator>
  <cp:lastModifiedBy>Шевчук Алексей</cp:lastModifiedBy>
  <cp:revision>3</cp:revision>
  <dcterms:created xsi:type="dcterms:W3CDTF">2019-11-29T07:51:00Z</dcterms:created>
  <dcterms:modified xsi:type="dcterms:W3CDTF">2019-11-29T07:53:00Z</dcterms:modified>
</cp:coreProperties>
</file>